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529" w:rsidRPr="006E7A0D" w:rsidRDefault="00417B43" w:rsidP="00057F3D">
      <w:pPr>
        <w:rPr>
          <w:lang w:val="uk-UA"/>
        </w:rPr>
      </w:pPr>
      <w:r w:rsidRPr="006E7A0D">
        <w:rPr>
          <w:noProof/>
          <w:lang w:eastAsia="ru-RU"/>
        </w:rPr>
        <w:drawing>
          <wp:anchor distT="0" distB="0" distL="114300" distR="114300" simplePos="0" relativeHeight="251657216" behindDoc="1" locked="0" layoutInCell="1" allowOverlap="1">
            <wp:simplePos x="0" y="0"/>
            <wp:positionH relativeFrom="column">
              <wp:posOffset>-899795</wp:posOffset>
            </wp:positionH>
            <wp:positionV relativeFrom="paragraph">
              <wp:posOffset>-832485</wp:posOffset>
            </wp:positionV>
            <wp:extent cx="7604444" cy="10755077"/>
            <wp:effectExtent l="0" t="0" r="0"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_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604444" cy="10755077"/>
                    </a:xfrm>
                    <a:prstGeom prst="rect">
                      <a:avLst/>
                    </a:prstGeom>
                    <a:noFill/>
                    <a:ln w="9525">
                      <a:noFill/>
                      <a:miter lim="800000"/>
                      <a:headEnd/>
                      <a:tailEnd/>
                    </a:ln>
                  </pic:spPr>
                </pic:pic>
              </a:graphicData>
            </a:graphic>
            <wp14:sizeRelH relativeFrom="margin">
              <wp14:pctWidth>0</wp14:pctWidth>
            </wp14:sizeRelH>
          </wp:anchor>
        </w:drawing>
      </w: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837314" w:rsidRPr="006E7A0D" w:rsidRDefault="00837314" w:rsidP="00057F3D">
      <w:pPr>
        <w:rPr>
          <w:lang w:val="uk-UA"/>
        </w:rPr>
      </w:pPr>
    </w:p>
    <w:p w:rsidR="007D52DE" w:rsidRDefault="00417B43" w:rsidP="00057F3D">
      <w:pPr>
        <w:rPr>
          <w:lang w:val="uk-UA" w:eastAsia="ru-RU"/>
        </w:rPr>
      </w:pPr>
      <w:r w:rsidRPr="006E7A0D">
        <w:rPr>
          <w:noProof/>
          <w:lang w:eastAsia="ru-RU"/>
        </w:rPr>
        <w:lastRenderedPageBreak/>
        <w:drawing>
          <wp:inline distT="0" distB="0" distL="0" distR="0">
            <wp:extent cx="2590800" cy="1066800"/>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590800" cy="1066800"/>
                    </a:xfrm>
                    <a:prstGeom prst="rect">
                      <a:avLst/>
                    </a:prstGeom>
                    <a:noFill/>
                    <a:ln w="9525">
                      <a:noFill/>
                      <a:miter lim="800000"/>
                      <a:headEnd/>
                      <a:tailEnd/>
                    </a:ln>
                  </pic:spPr>
                </pic:pic>
              </a:graphicData>
            </a:graphic>
          </wp:inline>
        </w:drawing>
      </w: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Default="00033B41" w:rsidP="00057F3D">
      <w:pPr>
        <w:rPr>
          <w:lang w:val="uk-UA" w:eastAsia="ru-RU"/>
        </w:rPr>
      </w:pPr>
    </w:p>
    <w:p w:rsidR="00033B41" w:rsidRPr="006E7A0D" w:rsidRDefault="00033B41" w:rsidP="00057F3D">
      <w:pPr>
        <w:rPr>
          <w:lang w:val="uk-UA" w:eastAsia="ru-RU"/>
        </w:rPr>
      </w:pPr>
    </w:p>
    <w:sdt>
      <w:sdtPr>
        <w:rPr>
          <w:rFonts w:ascii="Calibri" w:eastAsia="Calibri" w:hAnsi="Calibri" w:cs="Times New Roman"/>
          <w:b w:val="0"/>
          <w:bCs w:val="0"/>
          <w:color w:val="auto"/>
          <w:sz w:val="24"/>
          <w:szCs w:val="24"/>
          <w:lang w:val="uk-UA"/>
        </w:rPr>
        <w:id w:val="24360013"/>
        <w:docPartObj>
          <w:docPartGallery w:val="Table of Contents"/>
          <w:docPartUnique/>
        </w:docPartObj>
      </w:sdtPr>
      <w:sdtEndPr/>
      <w:sdtContent>
        <w:p w:rsidR="007D52DE" w:rsidRPr="006E7A0D" w:rsidRDefault="007D52DE" w:rsidP="007D52DE">
          <w:pPr>
            <w:pStyle w:val="af3"/>
            <w:jc w:val="center"/>
            <w:rPr>
              <w:lang w:val="uk-UA"/>
            </w:rPr>
          </w:pPr>
          <w:r w:rsidRPr="006E7A0D">
            <w:rPr>
              <w:rFonts w:asciiTheme="minorHAnsi" w:hAnsiTheme="minorHAnsi"/>
              <w:color w:val="244061" w:themeColor="accent1" w:themeShade="80"/>
              <w:sz w:val="36"/>
              <w:szCs w:val="36"/>
              <w:lang w:val="uk-UA"/>
            </w:rPr>
            <w:t>ЗМІСТ</w:t>
          </w:r>
        </w:p>
        <w:p w:rsidR="00033B41" w:rsidRPr="00033B41" w:rsidRDefault="00BD4409">
          <w:pPr>
            <w:pStyle w:val="11"/>
            <w:rPr>
              <w:rFonts w:asciiTheme="minorHAnsi" w:eastAsiaTheme="minorEastAsia" w:hAnsiTheme="minorHAnsi" w:cstheme="minorBidi"/>
              <w:bCs w:val="0"/>
              <w:kern w:val="0"/>
              <w:sz w:val="28"/>
              <w:szCs w:val="28"/>
              <w:lang w:val="uk-UA" w:eastAsia="uk-UA"/>
            </w:rPr>
          </w:pPr>
          <w:r w:rsidRPr="001E074A">
            <w:rPr>
              <w:noProof w:val="0"/>
              <w:sz w:val="28"/>
              <w:szCs w:val="28"/>
              <w:lang w:val="uk-UA"/>
            </w:rPr>
            <w:fldChar w:fldCharType="begin"/>
          </w:r>
          <w:r w:rsidR="007D52DE" w:rsidRPr="001E074A">
            <w:rPr>
              <w:noProof w:val="0"/>
              <w:sz w:val="28"/>
              <w:szCs w:val="28"/>
              <w:lang w:val="uk-UA"/>
            </w:rPr>
            <w:instrText xml:space="preserve"> TOC \o "1-3" \h \z \u </w:instrText>
          </w:r>
          <w:r w:rsidRPr="001E074A">
            <w:rPr>
              <w:noProof w:val="0"/>
              <w:sz w:val="28"/>
              <w:szCs w:val="28"/>
              <w:lang w:val="uk-UA"/>
            </w:rPr>
            <w:fldChar w:fldCharType="separate"/>
          </w:r>
          <w:hyperlink w:anchor="_Toc482566283" w:history="1">
            <w:r w:rsidR="00033B41" w:rsidRPr="00033B41">
              <w:rPr>
                <w:rStyle w:val="a3"/>
                <w:sz w:val="28"/>
                <w:szCs w:val="28"/>
                <w:lang w:val="uk-UA"/>
              </w:rPr>
              <w:t>БЕЗВІЗОВИЙ РЕЖИМ:  ДОВГА ІСТОРІЯ З УСПІШНИМ ФІНАЛОМ</w:t>
            </w:r>
            <w:r w:rsidR="00033B41" w:rsidRPr="00033B41">
              <w:rPr>
                <w:webHidden/>
                <w:sz w:val="28"/>
                <w:szCs w:val="28"/>
              </w:rPr>
              <w:tab/>
            </w:r>
            <w:r w:rsidR="00033B41" w:rsidRPr="00033B41">
              <w:rPr>
                <w:webHidden/>
                <w:sz w:val="28"/>
                <w:szCs w:val="28"/>
              </w:rPr>
              <w:fldChar w:fldCharType="begin"/>
            </w:r>
            <w:r w:rsidR="00033B41" w:rsidRPr="00033B41">
              <w:rPr>
                <w:webHidden/>
                <w:sz w:val="28"/>
                <w:szCs w:val="28"/>
              </w:rPr>
              <w:instrText xml:space="preserve"> PAGEREF _Toc482566283 \h </w:instrText>
            </w:r>
            <w:r w:rsidR="00033B41" w:rsidRPr="00033B41">
              <w:rPr>
                <w:webHidden/>
                <w:sz w:val="28"/>
                <w:szCs w:val="28"/>
              </w:rPr>
            </w:r>
            <w:r w:rsidR="00033B41" w:rsidRPr="00033B41">
              <w:rPr>
                <w:webHidden/>
                <w:sz w:val="28"/>
                <w:szCs w:val="28"/>
              </w:rPr>
              <w:fldChar w:fldCharType="separate"/>
            </w:r>
            <w:r w:rsidR="00487E1E">
              <w:rPr>
                <w:webHidden/>
                <w:sz w:val="28"/>
                <w:szCs w:val="28"/>
              </w:rPr>
              <w:t>3</w:t>
            </w:r>
            <w:r w:rsidR="00033B41" w:rsidRPr="00033B41">
              <w:rPr>
                <w:webHidden/>
                <w:sz w:val="28"/>
                <w:szCs w:val="28"/>
              </w:rPr>
              <w:fldChar w:fldCharType="end"/>
            </w:r>
          </w:hyperlink>
        </w:p>
        <w:p w:rsidR="00033B41" w:rsidRPr="00033B41" w:rsidRDefault="00033033">
          <w:pPr>
            <w:pStyle w:val="11"/>
            <w:rPr>
              <w:rFonts w:asciiTheme="minorHAnsi" w:eastAsiaTheme="minorEastAsia" w:hAnsiTheme="minorHAnsi" w:cstheme="minorBidi"/>
              <w:bCs w:val="0"/>
              <w:kern w:val="0"/>
              <w:sz w:val="28"/>
              <w:szCs w:val="28"/>
              <w:lang w:val="uk-UA" w:eastAsia="uk-UA"/>
            </w:rPr>
          </w:pPr>
          <w:hyperlink w:anchor="_Toc482566284" w:history="1">
            <w:r w:rsidR="00033B41" w:rsidRPr="00033B41">
              <w:rPr>
                <w:rStyle w:val="a3"/>
                <w:sz w:val="28"/>
                <w:szCs w:val="28"/>
              </w:rPr>
              <w:t>ВІЗИТ МІНІСТРА ЗАКОРДО</w:t>
            </w:r>
            <w:r w:rsidR="0079355E">
              <w:rPr>
                <w:rStyle w:val="a3"/>
                <w:sz w:val="28"/>
                <w:szCs w:val="28"/>
              </w:rPr>
              <w:t>ННИХ СПРАВ УКРАЇНИ ДО ВАШИНГТОН</w:t>
            </w:r>
            <w:r w:rsidR="0079355E">
              <w:rPr>
                <w:rStyle w:val="a3"/>
                <w:sz w:val="28"/>
                <w:szCs w:val="28"/>
                <w:lang w:val="uk-UA"/>
              </w:rPr>
              <w:t>А</w:t>
            </w:r>
            <w:r w:rsidR="00033B41" w:rsidRPr="00033B41">
              <w:rPr>
                <w:rStyle w:val="a3"/>
                <w:sz w:val="28"/>
                <w:szCs w:val="28"/>
              </w:rPr>
              <w:t>: ПЕРШІ ВИСНОВКИ</w:t>
            </w:r>
            <w:r w:rsidR="00033B41" w:rsidRPr="00033B41">
              <w:rPr>
                <w:webHidden/>
                <w:sz w:val="28"/>
                <w:szCs w:val="28"/>
              </w:rPr>
              <w:tab/>
            </w:r>
            <w:r w:rsidR="00033B41" w:rsidRPr="00033B41">
              <w:rPr>
                <w:webHidden/>
                <w:sz w:val="28"/>
                <w:szCs w:val="28"/>
              </w:rPr>
              <w:fldChar w:fldCharType="begin"/>
            </w:r>
            <w:r w:rsidR="00033B41" w:rsidRPr="00033B41">
              <w:rPr>
                <w:webHidden/>
                <w:sz w:val="28"/>
                <w:szCs w:val="28"/>
              </w:rPr>
              <w:instrText xml:space="preserve"> PAGEREF _Toc482566284 \h </w:instrText>
            </w:r>
            <w:r w:rsidR="00033B41" w:rsidRPr="00033B41">
              <w:rPr>
                <w:webHidden/>
                <w:sz w:val="28"/>
                <w:szCs w:val="28"/>
              </w:rPr>
            </w:r>
            <w:r w:rsidR="00033B41" w:rsidRPr="00033B41">
              <w:rPr>
                <w:webHidden/>
                <w:sz w:val="28"/>
                <w:szCs w:val="28"/>
              </w:rPr>
              <w:fldChar w:fldCharType="separate"/>
            </w:r>
            <w:r w:rsidR="00487E1E">
              <w:rPr>
                <w:webHidden/>
                <w:sz w:val="28"/>
                <w:szCs w:val="28"/>
              </w:rPr>
              <w:t>5</w:t>
            </w:r>
            <w:r w:rsidR="00033B41" w:rsidRPr="00033B41">
              <w:rPr>
                <w:webHidden/>
                <w:sz w:val="28"/>
                <w:szCs w:val="28"/>
              </w:rPr>
              <w:fldChar w:fldCharType="end"/>
            </w:r>
          </w:hyperlink>
        </w:p>
        <w:p w:rsidR="007D52DE" w:rsidRPr="006E7A0D" w:rsidRDefault="00BD4409" w:rsidP="00F966BE">
          <w:pPr>
            <w:spacing w:line="276" w:lineRule="auto"/>
            <w:rPr>
              <w:lang w:val="uk-UA"/>
            </w:rPr>
          </w:pPr>
          <w:r w:rsidRPr="001E074A">
            <w:rPr>
              <w:sz w:val="28"/>
              <w:szCs w:val="28"/>
              <w:lang w:val="uk-UA"/>
            </w:rPr>
            <w:fldChar w:fldCharType="end"/>
          </w:r>
        </w:p>
      </w:sdtContent>
    </w:sdt>
    <w:p w:rsidR="006A71D1" w:rsidRPr="006E7A0D" w:rsidRDefault="006A71D1" w:rsidP="00057F3D">
      <w:pPr>
        <w:rPr>
          <w:lang w:val="uk-UA" w:eastAsia="ru-RU"/>
        </w:rPr>
      </w:pPr>
    </w:p>
    <w:p w:rsidR="007D52DE" w:rsidRPr="006E7A0D" w:rsidRDefault="007D52DE" w:rsidP="00057F3D">
      <w:pPr>
        <w:rPr>
          <w:lang w:val="uk-UA" w:eastAsia="ru-RU"/>
        </w:rPr>
      </w:pPr>
    </w:p>
    <w:p w:rsidR="007D52DE" w:rsidRPr="006E7A0D" w:rsidRDefault="007D52DE"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426108" w:rsidRPr="006E7A0D" w:rsidRDefault="00426108" w:rsidP="00057F3D">
      <w:pPr>
        <w:rPr>
          <w:lang w:val="uk-UA" w:eastAsia="ru-RU"/>
        </w:rPr>
      </w:pPr>
    </w:p>
    <w:p w:rsidR="00B42863" w:rsidRPr="00B42863" w:rsidRDefault="00B42863" w:rsidP="00B42863">
      <w:pPr>
        <w:spacing w:after="0"/>
        <w:rPr>
          <w:i/>
          <w:lang w:val="uk-UA"/>
        </w:rPr>
      </w:pPr>
    </w:p>
    <w:p w:rsidR="001328C4" w:rsidRPr="006E7A0D" w:rsidRDefault="00033B41" w:rsidP="001328C4">
      <w:pPr>
        <w:pStyle w:val="1"/>
        <w:spacing w:before="0" w:beforeAutospacing="0"/>
        <w:rPr>
          <w:lang w:val="uk-UA"/>
        </w:rPr>
      </w:pPr>
      <w:bookmarkStart w:id="0" w:name="_Toc482566283"/>
      <w:r w:rsidRPr="00033B41">
        <w:rPr>
          <w:lang w:val="uk-UA"/>
        </w:rPr>
        <w:lastRenderedPageBreak/>
        <w:t>БЕЗВІЗОВИЙ РЕЖИМ:  ДОВГА ІСТОРІЯ З УСПІШНИМ ФІНАЛОМ</w:t>
      </w:r>
      <w:bookmarkEnd w:id="0"/>
    </w:p>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1328C4" w:rsidRPr="00033B41" w:rsidTr="00A70DF2">
        <w:tc>
          <w:tcPr>
            <w:tcW w:w="4077" w:type="dxa"/>
            <w:tcBorders>
              <w:left w:val="nil"/>
              <w:right w:val="single" w:sz="18" w:space="0" w:color="244061" w:themeColor="accent1" w:themeShade="80"/>
            </w:tcBorders>
          </w:tcPr>
          <w:p w:rsidR="001328C4" w:rsidRPr="006E7A0D" w:rsidRDefault="001328C4" w:rsidP="00A70DF2">
            <w:pPr>
              <w:rPr>
                <w:lang w:val="uk-UA"/>
              </w:rPr>
            </w:pPr>
            <w:r w:rsidRPr="006E7A0D">
              <w:rPr>
                <w:noProof/>
                <w:lang w:eastAsia="ru-RU"/>
              </w:rPr>
              <w:drawing>
                <wp:inline distT="0" distB="0" distL="0" distR="0" wp14:anchorId="6286E438" wp14:editId="6BEE2DE7">
                  <wp:extent cx="1875064" cy="2085156"/>
                  <wp:effectExtent l="19050" t="0" r="68036" b="48444"/>
                  <wp:docPr id="67" name="Рисунок 67" descr="photo_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oto_focus"/>
                          <pic:cNvPicPr>
                            <a:picLocks noChangeAspect="1" noChangeArrowheads="1"/>
                          </pic:cNvPicPr>
                        </pic:nvPicPr>
                        <pic:blipFill>
                          <a:blip r:embed="rId11" cstate="print"/>
                          <a:stretch>
                            <a:fillRect/>
                          </a:stretch>
                        </pic:blipFill>
                        <pic:spPr bwMode="auto">
                          <a:xfrm>
                            <a:off x="0" y="0"/>
                            <a:ext cx="1877351" cy="208770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1328C4" w:rsidRPr="006E7A0D" w:rsidRDefault="001328C4" w:rsidP="00A70DF2">
            <w:pPr>
              <w:rPr>
                <w:lang w:val="uk-UA"/>
              </w:rPr>
            </w:pPr>
            <w:r w:rsidRPr="006E7A0D">
              <w:rPr>
                <w:lang w:val="uk-UA"/>
              </w:rPr>
              <w:t xml:space="preserve">Марія </w:t>
            </w:r>
            <w:proofErr w:type="spellStart"/>
            <w:r w:rsidRPr="006E7A0D">
              <w:rPr>
                <w:b/>
                <w:lang w:val="uk-UA"/>
              </w:rPr>
              <w:t>Золкіна</w:t>
            </w:r>
            <w:proofErr w:type="spellEnd"/>
          </w:p>
          <w:p w:rsidR="001328C4" w:rsidRPr="006E7A0D" w:rsidRDefault="001328C4" w:rsidP="00A70DF2">
            <w:pPr>
              <w:rPr>
                <w:sz w:val="20"/>
                <w:szCs w:val="20"/>
                <w:lang w:val="uk-UA"/>
              </w:rPr>
            </w:pPr>
            <w:r w:rsidRPr="006E7A0D">
              <w:rPr>
                <w:sz w:val="20"/>
                <w:szCs w:val="20"/>
                <w:lang w:val="uk-UA"/>
              </w:rPr>
              <w:t xml:space="preserve">Політичний аналітик фонду «Демократичні ініціативи» ім. Ілька </w:t>
            </w:r>
            <w:proofErr w:type="spellStart"/>
            <w:r w:rsidRPr="006E7A0D">
              <w:rPr>
                <w:sz w:val="20"/>
                <w:szCs w:val="20"/>
                <w:lang w:val="uk-UA"/>
              </w:rPr>
              <w:t>Кучеріва</w:t>
            </w:r>
            <w:proofErr w:type="spellEnd"/>
          </w:p>
        </w:tc>
        <w:tc>
          <w:tcPr>
            <w:tcW w:w="5494" w:type="dxa"/>
            <w:tcBorders>
              <w:left w:val="single" w:sz="18" w:space="0" w:color="244061" w:themeColor="accent1" w:themeShade="80"/>
            </w:tcBorders>
          </w:tcPr>
          <w:p w:rsidR="00033B41" w:rsidRDefault="00033B41" w:rsidP="001E074A">
            <w:pPr>
              <w:ind w:left="58"/>
              <w:rPr>
                <w:b/>
                <w:lang w:val="uk-UA"/>
              </w:rPr>
            </w:pPr>
          </w:p>
          <w:p w:rsidR="001328C4" w:rsidRPr="006E7A0D" w:rsidRDefault="00033B41" w:rsidP="001E074A">
            <w:pPr>
              <w:ind w:left="58"/>
              <w:rPr>
                <w:rFonts w:asciiTheme="minorHAnsi" w:hAnsiTheme="minorHAnsi"/>
                <w:b/>
                <w:highlight w:val="yellow"/>
                <w:lang w:val="uk-UA"/>
              </w:rPr>
            </w:pPr>
            <w:r w:rsidRPr="00033B41">
              <w:rPr>
                <w:b/>
                <w:lang w:val="uk-UA"/>
              </w:rPr>
              <w:t xml:space="preserve">11 травня  у відносинах між Україною та  Європейським Союзом  де-факто завершилася  надважлива фаза – процес візової лібералізації. Так,  Рада ЄС Ради з питань сільського господарства та рибальства ухвалила відповідне рішення, зробивши таким чином останній крок у бюрократичній процедурі погодження </w:t>
            </w:r>
            <w:proofErr w:type="spellStart"/>
            <w:r w:rsidRPr="00033B41">
              <w:rPr>
                <w:b/>
                <w:lang w:val="uk-UA"/>
              </w:rPr>
              <w:t>безвізу</w:t>
            </w:r>
            <w:proofErr w:type="spellEnd"/>
            <w:r w:rsidRPr="00033B41">
              <w:rPr>
                <w:b/>
                <w:lang w:val="uk-UA"/>
              </w:rPr>
              <w:t xml:space="preserve"> для України. Попереду ще набуття цим рішенням чинності (орієнтовно – з 11 червня 2017 р.), але  результат не зміниться: візова епопея  успішно дійшла свого завершення.</w:t>
            </w:r>
          </w:p>
        </w:tc>
      </w:tr>
    </w:tbl>
    <w:p w:rsidR="00033B41" w:rsidRPr="00033B41" w:rsidRDefault="00033B41" w:rsidP="00033B41">
      <w:pPr>
        <w:rPr>
          <w:lang w:val="uk-UA"/>
        </w:rPr>
      </w:pPr>
      <w:r w:rsidRPr="00033B41">
        <w:rPr>
          <w:lang w:val="uk-UA"/>
        </w:rPr>
        <w:t xml:space="preserve">У зв’язку із цим варто було б наголосити на двох принципових моментах. Перший – це інформаційна складова цього рішення. На жаль, повною мірою «смак» перемоги в Україні  відчути навряд чи вдасться. Принаймні інформаційного вибуху та «відчуття свята» вже не буде.  Причин на те декілька, але всіх їх  об’єднує спільний знаменник: надто довгою та бурхливою була  історія з виконанням візової лібералізації.  Широкі маси багато в чому втомилися від спекуляцій навколо цієї теми. Не останню роль відіграла ціла низка «фальстартів» із запровадженням </w:t>
      </w:r>
      <w:proofErr w:type="spellStart"/>
      <w:r w:rsidRPr="00033B41">
        <w:rPr>
          <w:lang w:val="uk-UA"/>
        </w:rPr>
        <w:t>безвізу</w:t>
      </w:r>
      <w:proofErr w:type="spellEnd"/>
      <w:r w:rsidRPr="00033B41">
        <w:rPr>
          <w:lang w:val="uk-UA"/>
        </w:rPr>
        <w:t xml:space="preserve">. Так, протягом  останніх 2,5 років  незліченну кількість разів  українське керівництво публічно оголошувало абсолютно нереалістичні терміни запровадження </w:t>
      </w:r>
      <w:proofErr w:type="spellStart"/>
      <w:r w:rsidRPr="00033B41">
        <w:rPr>
          <w:lang w:val="uk-UA"/>
        </w:rPr>
        <w:t>безвізу</w:t>
      </w:r>
      <w:proofErr w:type="spellEnd"/>
      <w:r w:rsidRPr="00033B41">
        <w:rPr>
          <w:lang w:val="uk-UA"/>
        </w:rPr>
        <w:t xml:space="preserve">, не маючи на те жодних підстав.  Якщо це робилися, аби  «підбадьорити»  громадськість, то мало  у підсумку зворотний ефект: довіра до заяв про  безвізовий режим просто невпинно  падала з кожним таким нереалізованим терміном. Якщо ж метою таких заяв було стимулювання  ЄС до більш рішучих дій і прискорення процесу, то також навряд чи допомогло:  від осені 2016 р. процес гальмувався саме Євросоюзом, та ще й винятково з внутрішніх політичних причин. Хай би як там було, але  факт залишається фактом: цей шлейф  дещо «приглушив» смак  та відчуття перемоги в цьому разі, якщо  брати до уваги реакцію широкої громадськості. Поза тим, цей інформаційний компонент є короткостроковим за своєю суттю, а у довгостроковій перспективі  важливість «занурення» українців у європейські реалії завдяки політиці відкритих дверей  жодного зайвого обґрунтування і не потребує. </w:t>
      </w:r>
    </w:p>
    <w:p w:rsidR="00033B41" w:rsidRPr="00033B41" w:rsidRDefault="00033B41" w:rsidP="00033B41">
      <w:pPr>
        <w:rPr>
          <w:lang w:val="uk-UA"/>
        </w:rPr>
      </w:pPr>
      <w:r w:rsidRPr="00033B41">
        <w:rPr>
          <w:lang w:val="uk-UA"/>
        </w:rPr>
        <w:t xml:space="preserve">Другий момент – це політична складова і передісторія фінального рішення. Так,  останні півроку були справжньою боротьбою України за те, аби в ЄС послуговувалися власними процедурами  і правилами, а не політичною доцільністю. Причому, якщо раніше  у  політичній мотивації тих чи інших рішень звинувачували переважно українську сторону, то останній період  такі закиди абсолютно справедливо лунали в бік ЄС. Від осені 2016 р. </w:t>
      </w:r>
      <w:r w:rsidRPr="00033B41">
        <w:rPr>
          <w:lang w:val="uk-UA"/>
        </w:rPr>
        <w:lastRenderedPageBreak/>
        <w:t xml:space="preserve">жодних формальних підстав не запроваджувати  остаточне погодження безвізового режиму з Україною  просто не було. Були політичні причини, пов’язані як з проблемами самого ЄС (міграційні виклики), так і (що гірше) окремих країн-членів (наприклад,  у світлі президентських виборів у Франції). Тому і достатньо оперативне  погодження оновленого механізму призупинення дії </w:t>
      </w:r>
      <w:proofErr w:type="spellStart"/>
      <w:r w:rsidRPr="00033B41">
        <w:rPr>
          <w:lang w:val="uk-UA"/>
        </w:rPr>
        <w:t>безвізу</w:t>
      </w:r>
      <w:proofErr w:type="spellEnd"/>
      <w:r w:rsidRPr="00033B41">
        <w:rPr>
          <w:lang w:val="uk-UA"/>
        </w:rPr>
        <w:t xml:space="preserve"> (до чого несправедливо «прив’язували»  вирішення українського та грузинського питань), а також відмова від політичної аргументації  для затягування процесу були основними викликами  і останніми перепонами для зняття візових бар’єрів між Україною та ЄС. Те, що крапку у формальних процедурах поставила саме Рада з питань сільського господарства та рибальства, яка  не є профільною у даному разі, це теж символічно. Очікування на засідання  профільної Ради (з питань юстиції та внутрішніх справ) </w:t>
      </w:r>
      <w:proofErr w:type="spellStart"/>
      <w:r w:rsidRPr="00033B41">
        <w:rPr>
          <w:lang w:val="uk-UA"/>
        </w:rPr>
        <w:t>відтермінувало</w:t>
      </w:r>
      <w:proofErr w:type="spellEnd"/>
      <w:r w:rsidRPr="00033B41">
        <w:rPr>
          <w:lang w:val="uk-UA"/>
        </w:rPr>
        <w:t xml:space="preserve"> би процес ще більше. </w:t>
      </w:r>
    </w:p>
    <w:p w:rsidR="001328C4" w:rsidRDefault="00033B41" w:rsidP="00033B41">
      <w:pPr>
        <w:rPr>
          <w:lang w:val="uk-UA"/>
        </w:rPr>
      </w:pPr>
      <w:r w:rsidRPr="00033B41">
        <w:rPr>
          <w:lang w:val="uk-UA"/>
        </w:rPr>
        <w:t xml:space="preserve">Тим не менше, завершення безвізової історії попри всі перепони – це однозначний успіх сучасної української держави і громадянського суспільства. Поки що  план дій з візової лібералізації – чи не найбільш успішний інструмент трансформаційної сили ЄС, застосований останнім щодо України. Водночас, у зв’язку із новими правилами призупинення дії безвізового режиму  розслаблятися «новачкам» у цьому клубі не дадуть. Фактично, ЄС загалом та окремі країни-члени «пильнуватимуть», чи не згортаються  ті реформи, які були здійснені в рамках візової лібералізації і які дали підстави погодити безвізовий режим для конкретної країни. Найбільш вразливою в Україні у цьому контексті залишається антикорупційна реформа, зокрема протидія наявним спробам обмежити повноваження  новостворених органів або заблокувати їхню роботу. Саме тиск з боку ЄС, доповнений внутрішнім тиском громадянського суспільства, багато в чому визначали успіх виконання владними структурами плану дій з візової лібералізації. Тому додатковий «контроль» ззовні під егідою дотримання умов </w:t>
      </w:r>
      <w:proofErr w:type="spellStart"/>
      <w:r w:rsidRPr="00033B41">
        <w:rPr>
          <w:lang w:val="uk-UA"/>
        </w:rPr>
        <w:t>безвізу</w:t>
      </w:r>
      <w:proofErr w:type="spellEnd"/>
      <w:r w:rsidRPr="00033B41">
        <w:rPr>
          <w:lang w:val="uk-UA"/>
        </w:rPr>
        <w:t xml:space="preserve"> може виявитися в чомусь і корисним. Щоправда,  викликів під час користування безвізовим режимом для  українських  громадян   лишається чимало. І якщо з інформуванням власних громадян про правила користування </w:t>
      </w:r>
      <w:proofErr w:type="spellStart"/>
      <w:r w:rsidRPr="00033B41">
        <w:rPr>
          <w:lang w:val="uk-UA"/>
        </w:rPr>
        <w:t>безвізом</w:t>
      </w:r>
      <w:proofErr w:type="spellEnd"/>
      <w:r w:rsidRPr="00033B41">
        <w:rPr>
          <w:lang w:val="uk-UA"/>
        </w:rPr>
        <w:t xml:space="preserve">  держава і експерти  найближчим часом можуть впоратися  власними зусиллями, то на спокусу для деяких членів ЄС зробити «українське питання» заручником  внутрішніх   політичних змагань  Україна впливу не матиме. Тому перед Україною стоять задачі як технічного національного  (збереження всіх реформ, інформаційна робота з населенням), так і  зовнішньополітичного  рівня (запобігання будь-яким маніпуляціям на кшталт  нідерландського референдуму щодо Угоди про асоціацію). </w:t>
      </w:r>
    </w:p>
    <w:p w:rsidR="00033B41" w:rsidRDefault="00033B41" w:rsidP="00033B41">
      <w:pPr>
        <w:rPr>
          <w:lang w:val="uk-UA"/>
        </w:rPr>
      </w:pPr>
    </w:p>
    <w:p w:rsidR="00033B41" w:rsidRDefault="00033B41" w:rsidP="00033B41">
      <w:pPr>
        <w:rPr>
          <w:lang w:val="uk-UA"/>
        </w:rPr>
      </w:pPr>
    </w:p>
    <w:p w:rsidR="00033B41" w:rsidRDefault="00033B41" w:rsidP="00033B41">
      <w:pPr>
        <w:rPr>
          <w:lang w:val="uk-UA"/>
        </w:rPr>
      </w:pPr>
    </w:p>
    <w:p w:rsidR="00033B41" w:rsidRPr="001328C4" w:rsidRDefault="00033B41" w:rsidP="00033B41">
      <w:pPr>
        <w:rPr>
          <w:lang w:val="uk-UA"/>
        </w:rPr>
      </w:pPr>
    </w:p>
    <w:p w:rsidR="00033B41" w:rsidRPr="00005C0C" w:rsidRDefault="00661BCB" w:rsidP="00033B41">
      <w:pPr>
        <w:pStyle w:val="1"/>
      </w:pPr>
      <w:bookmarkStart w:id="1" w:name="_Toc482566284"/>
      <w:bookmarkStart w:id="2" w:name="_GoBack"/>
      <w:r w:rsidRPr="00033B41">
        <w:lastRenderedPageBreak/>
        <w:t>ВІ</w:t>
      </w:r>
      <w:r>
        <w:t xml:space="preserve">ЗИТ МІНІСТРА ЗАКОРДОННИХ СПРАВ </w:t>
      </w:r>
      <w:r>
        <w:rPr>
          <w:lang w:val="uk-UA"/>
        </w:rPr>
        <w:t>У</w:t>
      </w:r>
      <w:r>
        <w:t xml:space="preserve">КРАЇНИ ДО </w:t>
      </w:r>
      <w:r>
        <w:rPr>
          <w:lang w:val="uk-UA"/>
        </w:rPr>
        <w:t>В</w:t>
      </w:r>
      <w:r>
        <w:t>АШИНГТОН</w:t>
      </w:r>
      <w:r>
        <w:rPr>
          <w:lang w:val="uk-UA"/>
        </w:rPr>
        <w:t>А</w:t>
      </w:r>
      <w:r w:rsidRPr="00033B41">
        <w:t>: ПЕРШІ ВИСНОВКИ</w:t>
      </w:r>
      <w:bookmarkEnd w:id="1"/>
    </w:p>
    <w:bookmarkEnd w:id="2"/>
    <w:tbl>
      <w:tblPr>
        <w:tblStyle w:val="af0"/>
        <w:tblW w:w="0" w:type="auto"/>
        <w:tblBorders>
          <w:top w:val="none" w:sz="0" w:space="0" w:color="auto"/>
          <w:left w:val="single" w:sz="8" w:space="0" w:color="244061" w:themeColor="accent1" w:themeShade="8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5305"/>
      </w:tblGrid>
      <w:tr w:rsidR="00033B41" w:rsidRPr="00033B41" w:rsidTr="004C1F0A">
        <w:tc>
          <w:tcPr>
            <w:tcW w:w="4266" w:type="dxa"/>
            <w:tcBorders>
              <w:left w:val="nil"/>
              <w:right w:val="single" w:sz="18" w:space="0" w:color="244061" w:themeColor="accent1" w:themeShade="80"/>
            </w:tcBorders>
          </w:tcPr>
          <w:p w:rsidR="00033B41" w:rsidRDefault="00033B41" w:rsidP="004C1F0A">
            <w:pPr>
              <w:rPr>
                <w:noProof/>
                <w:lang w:val="uk-UA" w:eastAsia="uk-UA"/>
              </w:rPr>
            </w:pPr>
          </w:p>
          <w:p w:rsidR="00033B41" w:rsidRPr="006E7A0D" w:rsidRDefault="00033B41" w:rsidP="004C1F0A">
            <w:pPr>
              <w:rPr>
                <w:lang w:val="uk-UA"/>
              </w:rPr>
            </w:pPr>
            <w:r w:rsidRPr="006E7A0D">
              <w:rPr>
                <w:noProof/>
                <w:lang w:eastAsia="ru-RU"/>
              </w:rPr>
              <w:drawing>
                <wp:inline distT="0" distB="0" distL="0" distR="0" wp14:anchorId="79C5CC60" wp14:editId="343E7EA1">
                  <wp:extent cx="2035629" cy="1899920"/>
                  <wp:effectExtent l="0" t="0" r="60325" b="62230"/>
                  <wp:docPr id="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hoto_focu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35629" cy="189992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inline>
              </w:drawing>
            </w:r>
          </w:p>
          <w:p w:rsidR="00033B41" w:rsidRPr="006E7A0D" w:rsidRDefault="00033B41" w:rsidP="004C1F0A">
            <w:pPr>
              <w:rPr>
                <w:lang w:val="uk-UA"/>
              </w:rPr>
            </w:pPr>
            <w:r w:rsidRPr="006E7A0D">
              <w:rPr>
                <w:lang w:val="uk-UA"/>
              </w:rPr>
              <w:t xml:space="preserve"> Руслан </w:t>
            </w:r>
            <w:r w:rsidRPr="006E7A0D">
              <w:rPr>
                <w:b/>
                <w:lang w:val="uk-UA"/>
              </w:rPr>
              <w:t>Кермач</w:t>
            </w:r>
          </w:p>
          <w:p w:rsidR="00033B41" w:rsidRPr="006E7A0D" w:rsidRDefault="00033B41" w:rsidP="004C1F0A">
            <w:pPr>
              <w:rPr>
                <w:sz w:val="28"/>
                <w:szCs w:val="28"/>
                <w:lang w:val="uk-UA"/>
              </w:rPr>
            </w:pPr>
            <w:r w:rsidRPr="006E7A0D">
              <w:rPr>
                <w:sz w:val="20"/>
                <w:szCs w:val="20"/>
                <w:lang w:val="uk-UA"/>
              </w:rPr>
              <w:t xml:space="preserve">Політичний аналітик фонду «Демократичні ініціативи» ім. Ілька </w:t>
            </w:r>
            <w:proofErr w:type="spellStart"/>
            <w:r w:rsidRPr="006E7A0D">
              <w:rPr>
                <w:sz w:val="20"/>
                <w:szCs w:val="20"/>
                <w:lang w:val="uk-UA"/>
              </w:rPr>
              <w:t>Кучеріва</w:t>
            </w:r>
            <w:proofErr w:type="spellEnd"/>
          </w:p>
        </w:tc>
        <w:tc>
          <w:tcPr>
            <w:tcW w:w="5305" w:type="dxa"/>
            <w:tcBorders>
              <w:left w:val="single" w:sz="18" w:space="0" w:color="244061" w:themeColor="accent1" w:themeShade="80"/>
            </w:tcBorders>
            <w:shd w:val="clear" w:color="auto" w:fill="auto"/>
          </w:tcPr>
          <w:p w:rsidR="00033B41" w:rsidRPr="006E7A0D" w:rsidRDefault="00033B41" w:rsidP="00033B41">
            <w:pPr>
              <w:spacing w:after="240"/>
              <w:ind w:left="16"/>
              <w:rPr>
                <w:rFonts w:asciiTheme="minorHAnsi" w:eastAsia="Times New Roman" w:hAnsiTheme="minorHAnsi"/>
                <w:lang w:val="uk-UA" w:eastAsia="ru-RU"/>
              </w:rPr>
            </w:pPr>
            <w:r w:rsidRPr="00033B41">
              <w:rPr>
                <w:b/>
                <w:lang w:val="uk-UA"/>
              </w:rPr>
              <w:t xml:space="preserve">Минуло тижня у Вашингтоні відбулась офіційна зустріч міністра закордонних справ України Павла </w:t>
            </w:r>
            <w:proofErr w:type="spellStart"/>
            <w:r w:rsidRPr="00033B41">
              <w:rPr>
                <w:b/>
                <w:lang w:val="uk-UA"/>
              </w:rPr>
              <w:t>Клімкіна</w:t>
            </w:r>
            <w:proofErr w:type="spellEnd"/>
            <w:r w:rsidRPr="00033B41">
              <w:rPr>
                <w:b/>
                <w:lang w:val="uk-UA"/>
              </w:rPr>
              <w:t xml:space="preserve"> з віце-президентом США Майком Пенсом. Останній, згідно з офіційним повідомленням Білого дому, відзначив «беззастережну підтримку суверенітету та територіальної цілісності України» та наголосив, що «Мінські угоди залишаються найбільш реалістичним шляхом до миру». Після цієї зустрічі міністра </w:t>
            </w:r>
            <w:proofErr w:type="spellStart"/>
            <w:r w:rsidRPr="00033B41">
              <w:rPr>
                <w:b/>
                <w:lang w:val="uk-UA"/>
              </w:rPr>
              <w:t>Клімкіна</w:t>
            </w:r>
            <w:proofErr w:type="spellEnd"/>
            <w:r w:rsidRPr="00033B41">
              <w:rPr>
                <w:b/>
                <w:lang w:val="uk-UA"/>
              </w:rPr>
              <w:t xml:space="preserve">  у Білому домі прийняв і Президент США Дональд </w:t>
            </w:r>
            <w:proofErr w:type="spellStart"/>
            <w:r w:rsidRPr="00033B41">
              <w:rPr>
                <w:b/>
                <w:lang w:val="uk-UA"/>
              </w:rPr>
              <w:t>Трамп</w:t>
            </w:r>
            <w:proofErr w:type="spellEnd"/>
            <w:r w:rsidRPr="00033B41">
              <w:rPr>
                <w:b/>
                <w:lang w:val="uk-UA"/>
              </w:rPr>
              <w:t>, який під час розмови з українським дипломатом підтвердив підтримку України з боку США та висловив бажання співпрацювати з українськими партнерами щодо мирного врегулювання конфлікту на Донбасі. В українському МЗС назвали переговори в США «величезним успіхом української дипломатії».</w:t>
            </w:r>
          </w:p>
        </w:tc>
      </w:tr>
    </w:tbl>
    <w:p w:rsidR="00033B41" w:rsidRPr="00033B41" w:rsidRDefault="00033B41" w:rsidP="00033B41">
      <w:pPr>
        <w:rPr>
          <w:lang w:val="uk-UA"/>
        </w:rPr>
      </w:pPr>
      <w:r w:rsidRPr="00033B41">
        <w:rPr>
          <w:lang w:val="uk-UA"/>
        </w:rPr>
        <w:t xml:space="preserve">Міністр закордонних справ Павло </w:t>
      </w:r>
      <w:proofErr w:type="spellStart"/>
      <w:r w:rsidRPr="00033B41">
        <w:rPr>
          <w:lang w:val="uk-UA"/>
        </w:rPr>
        <w:t>Клімкін</w:t>
      </w:r>
      <w:proofErr w:type="spellEnd"/>
      <w:r w:rsidRPr="00033B41">
        <w:rPr>
          <w:lang w:val="uk-UA"/>
        </w:rPr>
        <w:t xml:space="preserve"> справді став першим українським високопосадовцем, якому вдалося особисто зустрітись з новим американським президентом </w:t>
      </w:r>
      <w:proofErr w:type="spellStart"/>
      <w:r w:rsidRPr="00033B41">
        <w:rPr>
          <w:lang w:val="uk-UA"/>
        </w:rPr>
        <w:t>Трампом</w:t>
      </w:r>
      <w:proofErr w:type="spellEnd"/>
      <w:r w:rsidRPr="00033B41">
        <w:rPr>
          <w:lang w:val="uk-UA"/>
        </w:rPr>
        <w:t xml:space="preserve"> безпосередньо в Овальному кабінеті Білого дому, що надає цьому дипломатичному візиту особливої символічної значущості. При цьому примітно, що відповідна зустріч українського міністра в Білому домі відбулася буквально через декілька годин після зустрічі американського президента із очільником російського МЗС Сергієм Лавровим. Така послідовність зустрічей вже сама по собі слугує красномовним дипломатичним жестом, який, серед іншого, може бути продиктований внутрішньополітичними мотиваціями Білого дому. На тлі чергового наростання  в США підозр щодо можливих зв’язків оточення президента </w:t>
      </w:r>
      <w:proofErr w:type="spellStart"/>
      <w:r w:rsidRPr="00033B41">
        <w:rPr>
          <w:lang w:val="uk-UA"/>
        </w:rPr>
        <w:t>Трампа</w:t>
      </w:r>
      <w:proofErr w:type="spellEnd"/>
      <w:r w:rsidRPr="00033B41">
        <w:rPr>
          <w:lang w:val="uk-UA"/>
        </w:rPr>
        <w:t xml:space="preserve"> із Росією продуктивна зустріч із очільником українського зовнішньополітичного відомства мала б заспокоїти ту частину американського істеблішменту, що насторожено сприйняла візит російського міністра Лаврова невдовзі після скандального звільнення президентом США директора ФБР Джеймса Комі. </w:t>
      </w:r>
    </w:p>
    <w:p w:rsidR="00033B41" w:rsidRPr="00033B41" w:rsidRDefault="00033B41" w:rsidP="00033B41">
      <w:pPr>
        <w:rPr>
          <w:lang w:val="uk-UA"/>
        </w:rPr>
      </w:pPr>
      <w:r w:rsidRPr="00033B41">
        <w:rPr>
          <w:lang w:val="uk-UA"/>
        </w:rPr>
        <w:t>Суто в дипломатичному розрізі проведення зустрічей з російським та українським міністрами в один день, очевидно, було покликано продемонструвати передовсім збалансованість підходу Вашингтона та бажання дослухатись позиції обох сторін так чи інакше залучених до конфлікту в Україні.</w:t>
      </w:r>
    </w:p>
    <w:p w:rsidR="00033B41" w:rsidRPr="00033B41" w:rsidRDefault="00033B41" w:rsidP="00033B41">
      <w:pPr>
        <w:rPr>
          <w:lang w:val="uk-UA"/>
        </w:rPr>
      </w:pPr>
      <w:r w:rsidRPr="00033B41">
        <w:rPr>
          <w:lang w:val="uk-UA"/>
        </w:rPr>
        <w:t xml:space="preserve">Окрім суто символічних аспектів, за підсумками переговорів українського високопосадовця в Вашингтоні можна визначити й деякі практичні висновки. </w:t>
      </w:r>
    </w:p>
    <w:p w:rsidR="00033B41" w:rsidRPr="00033B41" w:rsidRDefault="00033B41" w:rsidP="00033B41">
      <w:pPr>
        <w:rPr>
          <w:lang w:val="uk-UA"/>
        </w:rPr>
      </w:pPr>
      <w:r w:rsidRPr="00033B41">
        <w:rPr>
          <w:lang w:val="uk-UA"/>
        </w:rPr>
        <w:lastRenderedPageBreak/>
        <w:t xml:space="preserve">Передовсім варто відзначити, що озвучені під час зустрічей у Білому домі ключові  меседжі американських президента та віце-президента  дають підстави говорити про загальну сформованість позиції Вашингтону щодо зовнішньополітичних питань пріоритетної значущості для України. До таких належать передовсім питання підтримки територіальної цілісності і суверенітету України в умовах російської військової агресії та окупації частини території країни, визнання відповідальності Росії в контексті виконання Мінських домовленостей та готовність Сполучених Штатів і надалі підтримувати Україну в контексті мирного врегулювання конфлікту на Донбасі. </w:t>
      </w:r>
    </w:p>
    <w:p w:rsidR="00033B41" w:rsidRPr="00033B41" w:rsidRDefault="00033B41" w:rsidP="00033B41">
      <w:pPr>
        <w:rPr>
          <w:lang w:val="uk-UA"/>
        </w:rPr>
      </w:pPr>
      <w:r w:rsidRPr="00033B41">
        <w:rPr>
          <w:lang w:val="uk-UA"/>
        </w:rPr>
        <w:t xml:space="preserve">Сформованість позиції чинної американської адміністрації щодо означених питань поза сумнівом є важливою запорукою ефективного продовження лінії дипломатичного тиску країн Заходу на Москву в разі продовження останньою агресії на Донбасі та зухвалого ігнорування приписів, зафіксованих в Мінських домовленостях. Так само важливою є ця позиція й в контексті продовження санкцій щодо Росії, які за словами Держсекретаря США </w:t>
      </w:r>
      <w:proofErr w:type="spellStart"/>
      <w:r w:rsidRPr="00033B41">
        <w:rPr>
          <w:lang w:val="uk-UA"/>
        </w:rPr>
        <w:t>Рекса</w:t>
      </w:r>
      <w:proofErr w:type="spellEnd"/>
      <w:r w:rsidRPr="00033B41">
        <w:rPr>
          <w:lang w:val="uk-UA"/>
        </w:rPr>
        <w:t xml:space="preserve"> </w:t>
      </w:r>
      <w:proofErr w:type="spellStart"/>
      <w:r w:rsidRPr="00033B41">
        <w:rPr>
          <w:lang w:val="uk-UA"/>
        </w:rPr>
        <w:t>Тіллерсона</w:t>
      </w:r>
      <w:proofErr w:type="spellEnd"/>
      <w:r w:rsidRPr="00033B41">
        <w:rPr>
          <w:lang w:val="uk-UA"/>
        </w:rPr>
        <w:t xml:space="preserve"> «залишатимуться в силі доти, доки Москва не скасує кроки, що спровокували їх введення».</w:t>
      </w:r>
    </w:p>
    <w:p w:rsidR="00033B41" w:rsidRPr="00033B41" w:rsidRDefault="00033B41" w:rsidP="00033B41">
      <w:pPr>
        <w:rPr>
          <w:lang w:val="uk-UA"/>
        </w:rPr>
      </w:pPr>
      <w:r w:rsidRPr="00033B41">
        <w:rPr>
          <w:lang w:val="uk-UA"/>
        </w:rPr>
        <w:t xml:space="preserve">Достатньо високий рівень порозуміння між українською та американською сторонами створює також сприятливе тло для підготовки зустрічі на вищому рівні між президентами США та України в подальшому майбутньому. Не менш важливим є й те, що позиція американської адміністрації щодо українського питання оформилась раніше, ніж відбудеться особиста зустріч </w:t>
      </w:r>
      <w:proofErr w:type="spellStart"/>
      <w:r w:rsidRPr="00033B41">
        <w:rPr>
          <w:lang w:val="uk-UA"/>
        </w:rPr>
        <w:t>Трампа</w:t>
      </w:r>
      <w:proofErr w:type="spellEnd"/>
      <w:r w:rsidRPr="00033B41">
        <w:rPr>
          <w:lang w:val="uk-UA"/>
        </w:rPr>
        <w:t xml:space="preserve"> із російським президентом Путіним, запланована на полях саміту G-20 вже в липні цього року. І хоча налагодження більш тісного міжнародного співробітництва між Вашингтоном та Москвою за окремими пріоритетними питаннями не  виключене, можливості укладання так званої «великої угоди» (</w:t>
      </w:r>
      <w:proofErr w:type="spellStart"/>
      <w:r w:rsidRPr="00033B41">
        <w:rPr>
          <w:lang w:val="uk-UA"/>
        </w:rPr>
        <w:t>big</w:t>
      </w:r>
      <w:proofErr w:type="spellEnd"/>
      <w:r w:rsidRPr="00033B41">
        <w:rPr>
          <w:lang w:val="uk-UA"/>
        </w:rPr>
        <w:t xml:space="preserve"> </w:t>
      </w:r>
      <w:proofErr w:type="spellStart"/>
      <w:r w:rsidRPr="00033B41">
        <w:rPr>
          <w:lang w:val="uk-UA"/>
        </w:rPr>
        <w:t>deal</w:t>
      </w:r>
      <w:proofErr w:type="spellEnd"/>
      <w:r w:rsidRPr="00033B41">
        <w:rPr>
          <w:lang w:val="uk-UA"/>
        </w:rPr>
        <w:t xml:space="preserve"> – англ.) за спиною України видаються суттєво обмеженими тепер, коли Білий дім вчергове досить чітко публічно артикулював свою принципову позицію щодо українського питання. </w:t>
      </w:r>
    </w:p>
    <w:p w:rsidR="00033B41" w:rsidRDefault="00033B41" w:rsidP="00033B41">
      <w:pPr>
        <w:rPr>
          <w:lang w:val="uk-UA"/>
        </w:rPr>
      </w:pPr>
      <w:r w:rsidRPr="00033B41">
        <w:rPr>
          <w:lang w:val="uk-UA"/>
        </w:rPr>
        <w:t xml:space="preserve">Переговори українського міністра закордонних справ Павла </w:t>
      </w:r>
      <w:proofErr w:type="spellStart"/>
      <w:r w:rsidRPr="00033B41">
        <w:rPr>
          <w:lang w:val="uk-UA"/>
        </w:rPr>
        <w:t>Клімкіна</w:t>
      </w:r>
      <w:proofErr w:type="spellEnd"/>
      <w:r w:rsidRPr="00033B41">
        <w:rPr>
          <w:lang w:val="uk-UA"/>
        </w:rPr>
        <w:t xml:space="preserve"> в Білому домі поза сумнівом є важливим позитивним результатом роботи української дипломатії на американському напрямі, який закладає підвалини для поглиблення двосторонньої комунікації та подальшого співробітництва зі Сполученими Штатами за пріоритетними для обох країн питаннями. </w:t>
      </w:r>
    </w:p>
    <w:p w:rsidR="003040C3" w:rsidRPr="004A15A5" w:rsidRDefault="003040C3" w:rsidP="003040C3">
      <w:pPr>
        <w:rPr>
          <w:b/>
          <w:lang w:val="uk-UA"/>
        </w:rPr>
      </w:pPr>
      <w:r w:rsidRPr="0012702A">
        <w:rPr>
          <w:b/>
          <w:lang w:val="uk-UA"/>
        </w:rPr>
        <w:t>Ориг</w:t>
      </w:r>
      <w:r w:rsidRPr="004A15A5">
        <w:rPr>
          <w:b/>
          <w:lang w:val="uk-UA"/>
        </w:rPr>
        <w:t xml:space="preserve">інал: </w:t>
      </w:r>
      <w:hyperlink r:id="rId13" w:history="1">
        <w:r w:rsidRPr="004A15A5">
          <w:rPr>
            <w:rStyle w:val="a3"/>
            <w:b/>
            <w:lang w:val="uk-UA"/>
          </w:rPr>
          <w:t>Український інтерес</w:t>
        </w:r>
      </w:hyperlink>
    </w:p>
    <w:p w:rsidR="003040C3" w:rsidRPr="00033B41" w:rsidRDefault="003040C3" w:rsidP="00033B41">
      <w:pPr>
        <w:rPr>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Default="00033B41" w:rsidP="00033B41">
      <w:pPr>
        <w:rPr>
          <w:rStyle w:val="a3"/>
          <w:b/>
          <w:lang w:val="uk-UA"/>
        </w:rPr>
      </w:pPr>
    </w:p>
    <w:p w:rsidR="00033B41" w:rsidRPr="004A15A5" w:rsidRDefault="00033B41" w:rsidP="00033B41">
      <w:pPr>
        <w:rPr>
          <w:b/>
          <w:lang w:val="uk-UA"/>
        </w:rPr>
      </w:pPr>
    </w:p>
    <w:p w:rsidR="007D52DE" w:rsidRPr="006E7A0D" w:rsidRDefault="00033B41" w:rsidP="00033B41">
      <w:pPr>
        <w:pBdr>
          <w:top w:val="single" w:sz="4" w:space="1" w:color="auto"/>
          <w:bottom w:val="single" w:sz="4" w:space="1" w:color="auto"/>
        </w:pBdr>
        <w:shd w:val="clear" w:color="auto" w:fill="F2F2F2"/>
        <w:rPr>
          <w:rFonts w:cs="Calibri"/>
          <w:b/>
          <w:lang w:val="uk-UA"/>
        </w:rPr>
      </w:pPr>
      <w:r w:rsidRPr="006E7A0D">
        <w:rPr>
          <w:rFonts w:cs="Calibri"/>
          <w:b/>
          <w:i/>
          <w:lang w:val="uk-UA"/>
        </w:rPr>
        <w:t xml:space="preserve"> </w:t>
      </w:r>
      <w:r w:rsidR="007D52DE" w:rsidRPr="006E7A0D">
        <w:rPr>
          <w:rFonts w:cs="Calibri"/>
          <w:b/>
          <w:i/>
          <w:lang w:val="uk-UA"/>
        </w:rPr>
        <w:t xml:space="preserve">«Україна у фокусі» </w:t>
      </w:r>
      <w:r w:rsidR="007D52DE" w:rsidRPr="006E7A0D">
        <w:rPr>
          <w:rFonts w:cs="Calibri"/>
          <w:i/>
          <w:lang w:val="uk-UA"/>
        </w:rPr>
        <w:t>–</w:t>
      </w:r>
      <w:r w:rsidR="007D52DE" w:rsidRPr="006E7A0D">
        <w:rPr>
          <w:rFonts w:cs="Calibri"/>
          <w:b/>
          <w:i/>
          <w:lang w:val="uk-UA"/>
        </w:rPr>
        <w:t xml:space="preserve"> </w:t>
      </w:r>
      <w:r w:rsidR="007D52DE" w:rsidRPr="006E7A0D">
        <w:rPr>
          <w:rFonts w:cs="Calibri"/>
          <w:lang w:val="uk-UA"/>
        </w:rPr>
        <w:t xml:space="preserve">щотижневий інформаційно-аналітичний бюлетень Фонду «Демократичні ініціативи» імені Ілька </w:t>
      </w:r>
      <w:proofErr w:type="spellStart"/>
      <w:r w:rsidR="007D52DE" w:rsidRPr="006E7A0D">
        <w:rPr>
          <w:rFonts w:cs="Calibri"/>
          <w:lang w:val="uk-UA"/>
        </w:rPr>
        <w:t>Кучеріва</w:t>
      </w:r>
      <w:proofErr w:type="spellEnd"/>
      <w:r w:rsidR="007D52DE" w:rsidRPr="006E7A0D">
        <w:rPr>
          <w:rFonts w:cs="Calibri"/>
          <w:lang w:val="uk-UA"/>
        </w:rPr>
        <w:t xml:space="preserve"> (http://dif.org.ua).</w:t>
      </w:r>
      <w:r w:rsidR="007D52DE" w:rsidRPr="006E7A0D">
        <w:rPr>
          <w:rFonts w:cs="Calibri"/>
          <w:b/>
          <w:i/>
          <w:lang w:val="uk-UA"/>
        </w:rPr>
        <w:t xml:space="preserve">  </w:t>
      </w:r>
    </w:p>
    <w:p w:rsidR="007D52DE" w:rsidRPr="006E7A0D" w:rsidRDefault="007D52DE" w:rsidP="007D52DE">
      <w:pPr>
        <w:pBdr>
          <w:top w:val="single" w:sz="4" w:space="1" w:color="auto"/>
          <w:bottom w:val="single" w:sz="4" w:space="1" w:color="auto"/>
        </w:pBdr>
        <w:shd w:val="clear" w:color="auto" w:fill="F2F2F2"/>
        <w:jc w:val="center"/>
        <w:rPr>
          <w:rFonts w:cs="Calibri"/>
          <w:b/>
          <w:lang w:val="uk-UA"/>
        </w:rPr>
      </w:pPr>
      <w:r w:rsidRPr="006E7A0D">
        <w:rPr>
          <w:rFonts w:cs="Calibri"/>
          <w:b/>
          <w:lang w:val="uk-UA"/>
        </w:rPr>
        <w:t>Аналітики фонду «ДІ»:</w:t>
      </w:r>
    </w:p>
    <w:p w:rsidR="007D52DE" w:rsidRPr="006E7A0D" w:rsidRDefault="007D52DE" w:rsidP="007D52DE">
      <w:pPr>
        <w:pBdr>
          <w:top w:val="single" w:sz="4" w:space="1" w:color="auto"/>
          <w:bottom w:val="single" w:sz="4" w:space="1" w:color="auto"/>
        </w:pBdr>
        <w:shd w:val="clear" w:color="auto" w:fill="F2F2F2"/>
        <w:spacing w:after="0" w:afterAutospacing="0"/>
        <w:jc w:val="center"/>
        <w:rPr>
          <w:rFonts w:cs="Calibri"/>
          <w:b/>
          <w:i/>
          <w:lang w:val="uk-UA"/>
        </w:rPr>
      </w:pP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Бекешкіна</w:t>
      </w:r>
      <w:proofErr w:type="spellEnd"/>
      <w:r w:rsidRPr="006E7A0D">
        <w:rPr>
          <w:rFonts w:cs="Calibri"/>
          <w:b/>
          <w:i/>
          <w:lang w:val="uk-UA"/>
        </w:rPr>
        <w:br/>
      </w:r>
      <w:r w:rsidRPr="006E7A0D">
        <w:rPr>
          <w:rFonts w:cs="Calibri"/>
          <w:i/>
          <w:lang w:val="uk-UA"/>
        </w:rPr>
        <w:t>Олексій</w:t>
      </w:r>
      <w:r w:rsidRPr="006E7A0D">
        <w:rPr>
          <w:rFonts w:cs="Calibri"/>
          <w:b/>
          <w:i/>
          <w:lang w:val="uk-UA"/>
        </w:rPr>
        <w:t xml:space="preserve"> </w:t>
      </w:r>
      <w:proofErr w:type="spellStart"/>
      <w:r w:rsidRPr="006E7A0D">
        <w:rPr>
          <w:rFonts w:cs="Calibri"/>
          <w:b/>
          <w:i/>
          <w:lang w:val="uk-UA"/>
        </w:rPr>
        <w:t>Гарань</w:t>
      </w:r>
      <w:proofErr w:type="spellEnd"/>
      <w:r w:rsidRPr="006E7A0D">
        <w:rPr>
          <w:rFonts w:cs="Calibri"/>
          <w:b/>
          <w:i/>
          <w:lang w:val="uk-UA"/>
        </w:rPr>
        <w:br/>
      </w:r>
      <w:r w:rsidRPr="006E7A0D">
        <w:rPr>
          <w:rFonts w:cs="Calibri"/>
          <w:i/>
          <w:lang w:val="uk-UA"/>
        </w:rPr>
        <w:t>Марія</w:t>
      </w:r>
      <w:r w:rsidRPr="006E7A0D">
        <w:rPr>
          <w:rFonts w:cs="Calibri"/>
          <w:b/>
          <w:i/>
          <w:lang w:val="uk-UA"/>
        </w:rPr>
        <w:t xml:space="preserve"> </w:t>
      </w:r>
      <w:proofErr w:type="spellStart"/>
      <w:r w:rsidRPr="006E7A0D">
        <w:rPr>
          <w:rFonts w:cs="Calibri"/>
          <w:b/>
          <w:i/>
          <w:lang w:val="uk-UA"/>
        </w:rPr>
        <w:t>Золкіна</w:t>
      </w:r>
      <w:proofErr w:type="spellEnd"/>
      <w:r w:rsidRPr="006E7A0D">
        <w:rPr>
          <w:rFonts w:cs="Calibri"/>
          <w:b/>
          <w:i/>
          <w:lang w:val="uk-UA"/>
        </w:rPr>
        <w:br/>
      </w:r>
      <w:r w:rsidRPr="006E7A0D">
        <w:rPr>
          <w:rFonts w:cs="Calibri"/>
          <w:i/>
          <w:lang w:val="uk-UA"/>
        </w:rPr>
        <w:t>Руслан</w:t>
      </w:r>
      <w:r w:rsidRPr="006E7A0D">
        <w:rPr>
          <w:rFonts w:cs="Calibri"/>
          <w:b/>
          <w:i/>
          <w:lang w:val="uk-UA"/>
        </w:rPr>
        <w:t xml:space="preserve"> Кермач</w:t>
      </w:r>
      <w:r w:rsidRPr="006E7A0D">
        <w:rPr>
          <w:rFonts w:cs="Calibri"/>
          <w:b/>
          <w:i/>
          <w:lang w:val="uk-UA"/>
        </w:rPr>
        <w:br/>
      </w:r>
      <w:r w:rsidRPr="006E7A0D">
        <w:rPr>
          <w:rFonts w:cs="Calibri"/>
          <w:i/>
          <w:lang w:val="uk-UA"/>
        </w:rPr>
        <w:t>Олексій</w:t>
      </w:r>
      <w:r w:rsidRPr="006E7A0D">
        <w:rPr>
          <w:rFonts w:cs="Calibri"/>
          <w:b/>
          <w:i/>
          <w:lang w:val="uk-UA"/>
        </w:rPr>
        <w:t xml:space="preserve"> Сидорчук</w:t>
      </w:r>
    </w:p>
    <w:p w:rsidR="007D52DE" w:rsidRPr="006E7A0D" w:rsidRDefault="007D52DE" w:rsidP="007D52DE">
      <w:pPr>
        <w:pBdr>
          <w:top w:val="single" w:sz="4" w:space="1" w:color="auto"/>
          <w:bottom w:val="single" w:sz="4" w:space="1" w:color="auto"/>
        </w:pBdr>
        <w:shd w:val="clear" w:color="auto" w:fill="F2F2F2"/>
        <w:spacing w:before="0" w:beforeAutospacing="0" w:after="0" w:afterAutospacing="0"/>
        <w:jc w:val="center"/>
        <w:rPr>
          <w:rFonts w:cs="Calibri"/>
          <w:b/>
          <w:i/>
          <w:lang w:val="uk-UA"/>
        </w:rPr>
      </w:pPr>
      <w:r w:rsidRPr="006E7A0D">
        <w:rPr>
          <w:rFonts w:cs="Calibri"/>
          <w:i/>
          <w:lang w:val="uk-UA"/>
        </w:rPr>
        <w:t>Андрій</w:t>
      </w:r>
      <w:r w:rsidRPr="006E7A0D">
        <w:rPr>
          <w:rFonts w:cs="Calibri"/>
          <w:b/>
          <w:i/>
          <w:lang w:val="uk-UA"/>
        </w:rPr>
        <w:t xml:space="preserve"> Сухарина</w:t>
      </w:r>
    </w:p>
    <w:p w:rsidR="007D52DE" w:rsidRPr="006E7A0D" w:rsidRDefault="007D52DE" w:rsidP="007D52DE">
      <w:pPr>
        <w:pBdr>
          <w:top w:val="single" w:sz="4" w:space="1" w:color="auto"/>
          <w:bottom w:val="single" w:sz="4" w:space="1" w:color="auto"/>
        </w:pBdr>
        <w:shd w:val="clear" w:color="auto" w:fill="F2F2F2"/>
        <w:jc w:val="center"/>
        <w:rPr>
          <w:rFonts w:cs="Calibri"/>
          <w:b/>
          <w:i/>
          <w:lang w:val="uk-UA"/>
        </w:rPr>
      </w:pPr>
      <w:r w:rsidRPr="006E7A0D">
        <w:rPr>
          <w:rFonts w:cs="Calibri"/>
          <w:b/>
          <w:i/>
          <w:lang w:val="uk-UA"/>
        </w:rPr>
        <w:br/>
      </w:r>
      <w:r w:rsidRPr="006E7A0D">
        <w:rPr>
          <w:rFonts w:cs="Calibri"/>
          <w:b/>
          <w:lang w:val="uk-UA"/>
        </w:rPr>
        <w:t>Редактор випуску</w:t>
      </w:r>
      <w:r w:rsidRPr="006E7A0D">
        <w:rPr>
          <w:rFonts w:cs="Calibri"/>
          <w:b/>
          <w:i/>
          <w:lang w:val="uk-UA"/>
        </w:rPr>
        <w:t>:</w:t>
      </w:r>
      <w:r w:rsidRPr="006E7A0D">
        <w:rPr>
          <w:rFonts w:cs="Calibri"/>
          <w:b/>
          <w:lang w:val="uk-UA"/>
        </w:rPr>
        <w:t xml:space="preserve"> </w:t>
      </w:r>
      <w:r w:rsidRPr="006E7A0D">
        <w:rPr>
          <w:rFonts w:cs="Calibri"/>
          <w:i/>
          <w:lang w:val="uk-UA"/>
        </w:rPr>
        <w:t>Ірина</w:t>
      </w:r>
      <w:r w:rsidRPr="006E7A0D">
        <w:rPr>
          <w:rFonts w:cs="Calibri"/>
          <w:b/>
          <w:i/>
          <w:lang w:val="uk-UA"/>
        </w:rPr>
        <w:t xml:space="preserve"> </w:t>
      </w:r>
      <w:proofErr w:type="spellStart"/>
      <w:r w:rsidRPr="006E7A0D">
        <w:rPr>
          <w:rFonts w:cs="Calibri"/>
          <w:b/>
          <w:i/>
          <w:lang w:val="uk-UA"/>
        </w:rPr>
        <w:t>Філіпчук</w:t>
      </w:r>
      <w:proofErr w:type="spellEnd"/>
    </w:p>
    <w:sectPr w:rsidR="007D52DE" w:rsidRPr="006E7A0D" w:rsidSect="00512661">
      <w:headerReference w:type="default" r:id="rId14"/>
      <w:footerReference w:type="default" r:id="rId15"/>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33" w:rsidRDefault="00033033" w:rsidP="00057F3D">
      <w:r>
        <w:separator/>
      </w:r>
    </w:p>
  </w:endnote>
  <w:endnote w:type="continuationSeparator" w:id="0">
    <w:p w:rsidR="00033033" w:rsidRDefault="00033033" w:rsidP="0005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60009"/>
      <w:docPartObj>
        <w:docPartGallery w:val="Page Numbers (Bottom of Page)"/>
        <w:docPartUnique/>
      </w:docPartObj>
    </w:sdtPr>
    <w:sdtEndPr>
      <w:rPr>
        <w:color w:val="244061" w:themeColor="accent1" w:themeShade="80"/>
        <w:sz w:val="32"/>
        <w:szCs w:val="32"/>
      </w:rPr>
    </w:sdtEndPr>
    <w:sdtContent>
      <w:p w:rsidR="0052222E" w:rsidRDefault="00BD4409">
        <w:pPr>
          <w:pStyle w:val="ae"/>
          <w:jc w:val="center"/>
        </w:pPr>
        <w:r>
          <w:rPr>
            <w:b/>
            <w:color w:val="244061" w:themeColor="accent1" w:themeShade="80"/>
            <w:sz w:val="32"/>
            <w:szCs w:val="32"/>
          </w:rPr>
          <w:fldChar w:fldCharType="begin"/>
        </w:r>
        <w:r w:rsidR="00512661">
          <w:rPr>
            <w:b/>
            <w:color w:val="244061" w:themeColor="accent1" w:themeShade="80"/>
            <w:sz w:val="32"/>
            <w:szCs w:val="32"/>
          </w:rPr>
          <w:instrText xml:space="preserve"> PAGE   \* MERGEFORMAT </w:instrText>
        </w:r>
        <w:r>
          <w:rPr>
            <w:b/>
            <w:color w:val="244061" w:themeColor="accent1" w:themeShade="80"/>
            <w:sz w:val="32"/>
            <w:szCs w:val="32"/>
          </w:rPr>
          <w:fldChar w:fldCharType="separate"/>
        </w:r>
        <w:r w:rsidR="00487E1E">
          <w:rPr>
            <w:b/>
            <w:noProof/>
            <w:color w:val="244061" w:themeColor="accent1" w:themeShade="80"/>
            <w:sz w:val="32"/>
            <w:szCs w:val="32"/>
          </w:rPr>
          <w:t>5</w:t>
        </w:r>
        <w:r>
          <w:rPr>
            <w:b/>
            <w:color w:val="244061" w:themeColor="accent1" w:themeShade="80"/>
            <w:sz w:val="32"/>
            <w:szCs w:val="32"/>
          </w:rPr>
          <w:fldChar w:fldCharType="end"/>
        </w:r>
      </w:p>
    </w:sdtContent>
  </w:sdt>
  <w:p w:rsidR="0052222E" w:rsidRDefault="005222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33" w:rsidRDefault="00033033" w:rsidP="00057F3D">
      <w:r>
        <w:separator/>
      </w:r>
    </w:p>
  </w:footnote>
  <w:footnote w:type="continuationSeparator" w:id="0">
    <w:p w:rsidR="00033033" w:rsidRDefault="00033033" w:rsidP="00057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23"/>
      <w:docPartObj>
        <w:docPartGallery w:val="Page Numbers (Margins)"/>
        <w:docPartUnique/>
      </w:docPartObj>
    </w:sdtPr>
    <w:sdtEndPr/>
    <w:sdtContent>
      <w:p w:rsidR="00512661" w:rsidRDefault="002B325C">
        <w:pPr>
          <w:pStyle w:val="ac"/>
        </w:pPr>
        <w:r>
          <w:rPr>
            <w:noProof/>
            <w:lang w:eastAsia="ru-RU"/>
          </w:rPr>
          <mc:AlternateContent>
            <mc:Choice Requires="wps">
              <w:drawing>
                <wp:anchor distT="0" distB="0" distL="114300" distR="114300" simplePos="0" relativeHeight="251660288" behindDoc="0" locked="0" layoutInCell="0" allowOverlap="1">
                  <wp:simplePos x="0" y="0"/>
                  <wp:positionH relativeFrom="leftMargin">
                    <wp:align>left</wp:align>
                  </wp:positionH>
                  <wp:positionV relativeFrom="margin">
                    <wp:align>center</wp:align>
                  </wp:positionV>
                  <wp:extent cx="719455" cy="8070215"/>
                  <wp:effectExtent l="0" t="0" r="444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807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661" w:rsidRPr="00512661" w:rsidRDefault="00512661" w:rsidP="00512661">
                              <w:pPr>
                                <w:rPr>
                                  <w:b/>
                                  <w:color w:val="244061" w:themeColor="accent1" w:themeShade="80"/>
                                  <w:lang w:val="uk-UA"/>
                                </w:rPr>
                              </w:pPr>
                              <w:proofErr w:type="spellStart"/>
                              <w:proofErr w:type="gramStart"/>
                              <w:r w:rsidRPr="00512661">
                                <w:rPr>
                                  <w:b/>
                                  <w:color w:val="244061" w:themeColor="accent1" w:themeShade="80"/>
                                  <w:lang w:val="en-US"/>
                                </w:rPr>
                                <w:t>dif</w:t>
                              </w:r>
                              <w:proofErr w:type="spellEnd"/>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proofErr w:type="spellStart"/>
                              <w:r w:rsidRPr="00512661">
                                <w:rPr>
                                  <w:b/>
                                  <w:color w:val="244061" w:themeColor="accent1" w:themeShade="80"/>
                                  <w:lang w:val="en-US"/>
                                </w:rPr>
                                <w:t>ua</w:t>
                              </w:r>
                              <w:proofErr w:type="spellEnd"/>
                              <w:proofErr w:type="gram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proofErr w:type="spellStart"/>
                              <w:r w:rsidRPr="00512661">
                                <w:rPr>
                                  <w:b/>
                                  <w:color w:val="244061" w:themeColor="accent1" w:themeShade="80"/>
                                </w:rPr>
                                <w:t>Україна</w:t>
                              </w:r>
                              <w:proofErr w:type="spellEnd"/>
                              <w:r w:rsidRPr="00512661">
                                <w:rPr>
                                  <w:b/>
                                  <w:color w:val="244061" w:themeColor="accent1" w:themeShade="80"/>
                                </w:rPr>
                                <w:t xml:space="preserve"> у </w:t>
                              </w:r>
                              <w:proofErr w:type="spellStart"/>
                              <w:r w:rsidRPr="00512661">
                                <w:rPr>
                                  <w:b/>
                                  <w:color w:val="244061" w:themeColor="accent1" w:themeShade="80"/>
                                </w:rPr>
                                <w:t>фокусі</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033B41">
                                <w:rPr>
                                  <w:b/>
                                  <w:color w:val="244061" w:themeColor="accent1" w:themeShade="80"/>
                                  <w:lang w:val="uk-UA"/>
                                </w:rPr>
                                <w:t>Травень</w:t>
                              </w:r>
                              <w:r w:rsidR="00B50725">
                                <w:rPr>
                                  <w:b/>
                                  <w:color w:val="244061" w:themeColor="accent1" w:themeShade="80"/>
                                  <w:lang w:val="uk-UA"/>
                                </w:rPr>
                                <w:t xml:space="preserve"> </w:t>
                              </w:r>
                              <w:r w:rsidR="00033B41">
                                <w:rPr>
                                  <w:b/>
                                  <w:color w:val="244061" w:themeColor="accent1" w:themeShade="80"/>
                                </w:rPr>
                                <w:t>8-14</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wps:txbx>
                        <wps:bodyPr rot="0" vert="vert270"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id="Rectangle 1" o:spid="_x0000_s1026" style="position:absolute;left:0;text-align:left;margin-left:0;margin-top:0;width:56.65pt;height:635.45pt;z-index:25166028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" o:allowincell="f" stroked="f">
                  <v:textbox style="layout-flow:vertical;mso-layout-flow-alt:bottom-to-top">
                    <w:txbxContent>
                      <w:p w:rsidR="00512661" w:rsidRPr="00512661" w:rsidRDefault="00512661" w:rsidP="00512661">
                        <w:pPr>
                          <w:rPr>
                            <w:b/>
                            <w:color w:val="244061" w:themeColor="accent1" w:themeShade="80"/>
                            <w:lang w:val="uk-UA"/>
                          </w:rPr>
                        </w:pPr>
                        <w:proofErr w:type="spellStart"/>
                        <w:r w:rsidRPr="00512661">
                          <w:rPr>
                            <w:b/>
                            <w:color w:val="244061" w:themeColor="accent1" w:themeShade="80"/>
                            <w:lang w:val="en-US"/>
                          </w:rPr>
                          <w:t>dif</w:t>
                        </w:r>
                        <w:proofErr w:type="spellEnd"/>
                        <w:r w:rsidRPr="00512661">
                          <w:rPr>
                            <w:b/>
                            <w:color w:val="244061" w:themeColor="accent1" w:themeShade="80"/>
                          </w:rPr>
                          <w:t>.</w:t>
                        </w:r>
                        <w:r w:rsidRPr="00512661">
                          <w:rPr>
                            <w:b/>
                            <w:color w:val="244061" w:themeColor="accent1" w:themeShade="80"/>
                            <w:lang w:val="en-US"/>
                          </w:rPr>
                          <w:t>org</w:t>
                        </w:r>
                        <w:r w:rsidRPr="00512661">
                          <w:rPr>
                            <w:b/>
                            <w:color w:val="244061" w:themeColor="accent1" w:themeShade="80"/>
                          </w:rPr>
                          <w:t>.</w:t>
                        </w:r>
                        <w:proofErr w:type="spellStart"/>
                        <w:r w:rsidRPr="00512661">
                          <w:rPr>
                            <w:b/>
                            <w:color w:val="244061" w:themeColor="accent1" w:themeShade="80"/>
                            <w:lang w:val="en-US"/>
                          </w:rPr>
                          <w:t>ua</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proofErr w:type="spellStart"/>
                        <w:r w:rsidRPr="00512661">
                          <w:rPr>
                            <w:b/>
                            <w:color w:val="244061" w:themeColor="accent1" w:themeShade="80"/>
                          </w:rPr>
                          <w:t>Україна</w:t>
                        </w:r>
                        <w:proofErr w:type="spellEnd"/>
                        <w:r w:rsidRPr="00512661">
                          <w:rPr>
                            <w:b/>
                            <w:color w:val="244061" w:themeColor="accent1" w:themeShade="80"/>
                          </w:rPr>
                          <w:t xml:space="preserve"> у </w:t>
                        </w:r>
                        <w:proofErr w:type="spellStart"/>
                        <w:r w:rsidRPr="00512661">
                          <w:rPr>
                            <w:b/>
                            <w:color w:val="244061" w:themeColor="accent1" w:themeShade="80"/>
                          </w:rPr>
                          <w:t>фокусі</w:t>
                        </w:r>
                        <w:proofErr w:type="spellEnd"/>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Pr="00512661">
                          <w:rPr>
                            <w:b/>
                            <w:color w:val="244061" w:themeColor="accent1" w:themeShade="80"/>
                          </w:rPr>
                          <w:tab/>
                        </w:r>
                        <w:r w:rsidR="00033B41">
                          <w:rPr>
                            <w:b/>
                            <w:color w:val="244061" w:themeColor="accent1" w:themeShade="80"/>
                            <w:lang w:val="uk-UA"/>
                          </w:rPr>
                          <w:t>Травень</w:t>
                        </w:r>
                        <w:r w:rsidR="00B50725">
                          <w:rPr>
                            <w:b/>
                            <w:color w:val="244061" w:themeColor="accent1" w:themeShade="80"/>
                            <w:lang w:val="uk-UA"/>
                          </w:rPr>
                          <w:t xml:space="preserve"> </w:t>
                        </w:r>
                        <w:r w:rsidR="00033B41">
                          <w:rPr>
                            <w:b/>
                            <w:color w:val="244061" w:themeColor="accent1" w:themeShade="80"/>
                          </w:rPr>
                          <w:t>8-14</w:t>
                        </w:r>
                        <w:r w:rsidR="005C3F95">
                          <w:rPr>
                            <w:b/>
                            <w:color w:val="244061" w:themeColor="accent1" w:themeShade="80"/>
                            <w:lang w:val="uk-UA"/>
                          </w:rPr>
                          <w:tab/>
                        </w:r>
                        <w:r w:rsidR="005C3F95">
                          <w:rPr>
                            <w:b/>
                            <w:color w:val="244061" w:themeColor="accent1" w:themeShade="80"/>
                            <w:lang w:val="uk-UA"/>
                          </w:rPr>
                          <w:tab/>
                        </w:r>
                      </w:p>
                      <w:p w:rsidR="00512661" w:rsidRPr="00512661" w:rsidRDefault="00512661" w:rsidP="00512661">
                        <w:pPr>
                          <w:rPr>
                            <w:color w:val="244061" w:themeColor="accent1" w:themeShade="80"/>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1402C"/>
    <w:multiLevelType w:val="multilevel"/>
    <w:tmpl w:val="11E27CD6"/>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
    <w:nsid w:val="16B41FD3"/>
    <w:multiLevelType w:val="hybridMultilevel"/>
    <w:tmpl w:val="0FB2A0A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2CBC62B4"/>
    <w:multiLevelType w:val="multilevel"/>
    <w:tmpl w:val="9C1C4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E7870F4"/>
    <w:multiLevelType w:val="hybridMultilevel"/>
    <w:tmpl w:val="6016962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nsid w:val="30F90985"/>
    <w:multiLevelType w:val="multilevel"/>
    <w:tmpl w:val="E6B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B73962"/>
    <w:multiLevelType w:val="multilevel"/>
    <w:tmpl w:val="2892E3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6">
    <w:nsid w:val="425F00D9"/>
    <w:multiLevelType w:val="multilevel"/>
    <w:tmpl w:val="5ABE8DD2"/>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7">
    <w:nsid w:val="45EF16CC"/>
    <w:multiLevelType w:val="hybridMultilevel"/>
    <w:tmpl w:val="80026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ACD2976"/>
    <w:multiLevelType w:val="hybridMultilevel"/>
    <w:tmpl w:val="D4B22AE4"/>
    <w:lvl w:ilvl="0" w:tplc="A150E842">
      <w:start w:val="1"/>
      <w:numFmt w:val="bullet"/>
      <w:lvlText w:val=""/>
      <w:lvlJc w:val="left"/>
      <w:pPr>
        <w:ind w:left="360" w:hanging="360"/>
      </w:pPr>
      <w:rPr>
        <w:rFonts w:ascii="Symbol" w:eastAsiaTheme="minorHAnsi"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5CF61B7A"/>
    <w:multiLevelType w:val="multilevel"/>
    <w:tmpl w:val="AD38CF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5F39481D"/>
    <w:multiLevelType w:val="multilevel"/>
    <w:tmpl w:val="96C201E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nsid w:val="7D86511C"/>
    <w:multiLevelType w:val="hybridMultilevel"/>
    <w:tmpl w:val="BCA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5"/>
  </w:num>
  <w:num w:numId="6">
    <w:abstractNumId w:val="6"/>
  </w:num>
  <w:num w:numId="7">
    <w:abstractNumId w:val="0"/>
  </w:num>
  <w:num w:numId="8">
    <w:abstractNumId w:val="10"/>
  </w:num>
  <w:num w:numId="9">
    <w:abstractNumId w:val="7"/>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54"/>
    <w:rsid w:val="000166D5"/>
    <w:rsid w:val="000203FB"/>
    <w:rsid w:val="00020E94"/>
    <w:rsid w:val="00024FCE"/>
    <w:rsid w:val="00033033"/>
    <w:rsid w:val="00033B41"/>
    <w:rsid w:val="00036FAD"/>
    <w:rsid w:val="00047A1F"/>
    <w:rsid w:val="00055C16"/>
    <w:rsid w:val="00057F3D"/>
    <w:rsid w:val="00067141"/>
    <w:rsid w:val="000A17BF"/>
    <w:rsid w:val="000A18F0"/>
    <w:rsid w:val="000D3394"/>
    <w:rsid w:val="000D7202"/>
    <w:rsid w:val="00117302"/>
    <w:rsid w:val="0012702A"/>
    <w:rsid w:val="001328C4"/>
    <w:rsid w:val="001578AD"/>
    <w:rsid w:val="00190B35"/>
    <w:rsid w:val="00191CAE"/>
    <w:rsid w:val="001A4C05"/>
    <w:rsid w:val="001C1EC3"/>
    <w:rsid w:val="001C281D"/>
    <w:rsid w:val="001E074A"/>
    <w:rsid w:val="001F1875"/>
    <w:rsid w:val="001F7BAF"/>
    <w:rsid w:val="00204AD1"/>
    <w:rsid w:val="002074A1"/>
    <w:rsid w:val="00233CC4"/>
    <w:rsid w:val="00236AAC"/>
    <w:rsid w:val="00244EB5"/>
    <w:rsid w:val="002510F0"/>
    <w:rsid w:val="00255C3E"/>
    <w:rsid w:val="002601B6"/>
    <w:rsid w:val="00272FA2"/>
    <w:rsid w:val="00290761"/>
    <w:rsid w:val="002A618A"/>
    <w:rsid w:val="002A7AFF"/>
    <w:rsid w:val="002B325C"/>
    <w:rsid w:val="002D40DA"/>
    <w:rsid w:val="002D5B6A"/>
    <w:rsid w:val="0030264F"/>
    <w:rsid w:val="003040C3"/>
    <w:rsid w:val="00310431"/>
    <w:rsid w:val="0032104F"/>
    <w:rsid w:val="0032248C"/>
    <w:rsid w:val="00327066"/>
    <w:rsid w:val="00341651"/>
    <w:rsid w:val="003526DA"/>
    <w:rsid w:val="003621C2"/>
    <w:rsid w:val="0036424A"/>
    <w:rsid w:val="0036683B"/>
    <w:rsid w:val="00383707"/>
    <w:rsid w:val="00387254"/>
    <w:rsid w:val="003875DC"/>
    <w:rsid w:val="00393E93"/>
    <w:rsid w:val="003A17CC"/>
    <w:rsid w:val="00417B43"/>
    <w:rsid w:val="00424DBE"/>
    <w:rsid w:val="00426108"/>
    <w:rsid w:val="00430FA7"/>
    <w:rsid w:val="00444525"/>
    <w:rsid w:val="00452BB4"/>
    <w:rsid w:val="00465550"/>
    <w:rsid w:val="0046658D"/>
    <w:rsid w:val="00487E1E"/>
    <w:rsid w:val="004A4647"/>
    <w:rsid w:val="004B393B"/>
    <w:rsid w:val="004B6E89"/>
    <w:rsid w:val="004E2616"/>
    <w:rsid w:val="00510DCF"/>
    <w:rsid w:val="00512661"/>
    <w:rsid w:val="0052222E"/>
    <w:rsid w:val="00526E68"/>
    <w:rsid w:val="00543581"/>
    <w:rsid w:val="005677CD"/>
    <w:rsid w:val="00574F1A"/>
    <w:rsid w:val="005752B8"/>
    <w:rsid w:val="00575B0A"/>
    <w:rsid w:val="00591502"/>
    <w:rsid w:val="005C3F95"/>
    <w:rsid w:val="005E61DA"/>
    <w:rsid w:val="005F0E38"/>
    <w:rsid w:val="00614901"/>
    <w:rsid w:val="00632023"/>
    <w:rsid w:val="006355B7"/>
    <w:rsid w:val="00661BCB"/>
    <w:rsid w:val="0067041C"/>
    <w:rsid w:val="0067405C"/>
    <w:rsid w:val="00686B8F"/>
    <w:rsid w:val="006A71D1"/>
    <w:rsid w:val="006C282D"/>
    <w:rsid w:val="006C4DCE"/>
    <w:rsid w:val="006E6F79"/>
    <w:rsid w:val="006E7A0D"/>
    <w:rsid w:val="006F4573"/>
    <w:rsid w:val="0070289E"/>
    <w:rsid w:val="00717BC7"/>
    <w:rsid w:val="0077787C"/>
    <w:rsid w:val="007831F0"/>
    <w:rsid w:val="00785E49"/>
    <w:rsid w:val="007867A7"/>
    <w:rsid w:val="00790C39"/>
    <w:rsid w:val="0079355E"/>
    <w:rsid w:val="007949EA"/>
    <w:rsid w:val="007D1432"/>
    <w:rsid w:val="007D52DE"/>
    <w:rsid w:val="008151FA"/>
    <w:rsid w:val="008233C8"/>
    <w:rsid w:val="00837314"/>
    <w:rsid w:val="00855697"/>
    <w:rsid w:val="00861CD2"/>
    <w:rsid w:val="0086482C"/>
    <w:rsid w:val="008C1DEC"/>
    <w:rsid w:val="008E0529"/>
    <w:rsid w:val="008E2D04"/>
    <w:rsid w:val="008E597F"/>
    <w:rsid w:val="008F476F"/>
    <w:rsid w:val="008F60D8"/>
    <w:rsid w:val="0090672F"/>
    <w:rsid w:val="009258A9"/>
    <w:rsid w:val="00925B21"/>
    <w:rsid w:val="009328E0"/>
    <w:rsid w:val="009364AF"/>
    <w:rsid w:val="00956521"/>
    <w:rsid w:val="00977754"/>
    <w:rsid w:val="00992B81"/>
    <w:rsid w:val="0099390B"/>
    <w:rsid w:val="009A0BF6"/>
    <w:rsid w:val="009A77CF"/>
    <w:rsid w:val="009B19D5"/>
    <w:rsid w:val="009C4B71"/>
    <w:rsid w:val="009C7AF1"/>
    <w:rsid w:val="009D1318"/>
    <w:rsid w:val="009D67F7"/>
    <w:rsid w:val="009E542C"/>
    <w:rsid w:val="00A01149"/>
    <w:rsid w:val="00A23293"/>
    <w:rsid w:val="00A477B8"/>
    <w:rsid w:val="00A52967"/>
    <w:rsid w:val="00A80FE1"/>
    <w:rsid w:val="00A83990"/>
    <w:rsid w:val="00AA7B4F"/>
    <w:rsid w:val="00AB2821"/>
    <w:rsid w:val="00AB32B7"/>
    <w:rsid w:val="00AE7D00"/>
    <w:rsid w:val="00AF189C"/>
    <w:rsid w:val="00B22F0F"/>
    <w:rsid w:val="00B42863"/>
    <w:rsid w:val="00B50725"/>
    <w:rsid w:val="00B745FC"/>
    <w:rsid w:val="00B7718B"/>
    <w:rsid w:val="00BA00B6"/>
    <w:rsid w:val="00BA4B62"/>
    <w:rsid w:val="00BA5D32"/>
    <w:rsid w:val="00BD4409"/>
    <w:rsid w:val="00BE492F"/>
    <w:rsid w:val="00BE593C"/>
    <w:rsid w:val="00C014F4"/>
    <w:rsid w:val="00C032F8"/>
    <w:rsid w:val="00C31B07"/>
    <w:rsid w:val="00C32A61"/>
    <w:rsid w:val="00C33186"/>
    <w:rsid w:val="00C41668"/>
    <w:rsid w:val="00C41974"/>
    <w:rsid w:val="00C438C9"/>
    <w:rsid w:val="00C470E7"/>
    <w:rsid w:val="00C707AA"/>
    <w:rsid w:val="00C75B7B"/>
    <w:rsid w:val="00C91A1E"/>
    <w:rsid w:val="00CD4507"/>
    <w:rsid w:val="00CD621A"/>
    <w:rsid w:val="00CD67C0"/>
    <w:rsid w:val="00CE331D"/>
    <w:rsid w:val="00CE7F09"/>
    <w:rsid w:val="00D47922"/>
    <w:rsid w:val="00D602C0"/>
    <w:rsid w:val="00D708B3"/>
    <w:rsid w:val="00D72A64"/>
    <w:rsid w:val="00D77A29"/>
    <w:rsid w:val="00D8095A"/>
    <w:rsid w:val="00D8300E"/>
    <w:rsid w:val="00DA6DA6"/>
    <w:rsid w:val="00E1516A"/>
    <w:rsid w:val="00E5723F"/>
    <w:rsid w:val="00E879F2"/>
    <w:rsid w:val="00EA4BDC"/>
    <w:rsid w:val="00EC2DA3"/>
    <w:rsid w:val="00EF327A"/>
    <w:rsid w:val="00F112CF"/>
    <w:rsid w:val="00F1376E"/>
    <w:rsid w:val="00F51EB0"/>
    <w:rsid w:val="00F5415B"/>
    <w:rsid w:val="00F543C3"/>
    <w:rsid w:val="00F56302"/>
    <w:rsid w:val="00F874AF"/>
    <w:rsid w:val="00F966BE"/>
    <w:rsid w:val="00FB5EBA"/>
    <w:rsid w:val="00FD27B9"/>
    <w:rsid w:val="00FE274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2">
    <w:name w:val="Выделение1"/>
    <w:qFormat/>
    <w:rsid w:val="00D8300E"/>
    <w:rPr>
      <w:i/>
      <w:iCs/>
    </w:rPr>
  </w:style>
  <w:style w:type="paragraph" w:styleId="af4">
    <w:name w:val="Body Text"/>
    <w:basedOn w:val="a"/>
    <w:link w:val="af5"/>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af5">
    <w:name w:val="Основной текст Знак"/>
    <w:basedOn w:val="a0"/>
    <w:link w:val="af4"/>
    <w:rsid w:val="00D8300E"/>
    <w:rPr>
      <w:rFonts w:asciiTheme="minorHAnsi" w:eastAsiaTheme="minorHAnsi" w:hAnsiTheme="minorHAnsi" w:cstheme="minorBidi"/>
      <w:color w:val="00000A"/>
      <w:sz w:val="22"/>
      <w:szCs w:val="22"/>
      <w:lang w:val="ru-RU" w:eastAsia="en-US"/>
    </w:rPr>
  </w:style>
  <w:style w:type="character" w:styleId="af6">
    <w:name w:val="FollowedHyperlink"/>
    <w:basedOn w:val="a0"/>
    <w:uiPriority w:val="99"/>
    <w:semiHidden/>
    <w:unhideWhenUsed/>
    <w:rsid w:val="003040C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3D"/>
    <w:pPr>
      <w:spacing w:before="100" w:beforeAutospacing="1" w:after="100" w:afterAutospacing="1"/>
      <w:jc w:val="both"/>
    </w:pPr>
    <w:rPr>
      <w:sz w:val="24"/>
      <w:szCs w:val="24"/>
      <w:lang w:val="ru-RU" w:eastAsia="en-US"/>
    </w:rPr>
  </w:style>
  <w:style w:type="paragraph" w:styleId="1">
    <w:name w:val="heading 1"/>
    <w:basedOn w:val="a"/>
    <w:next w:val="a"/>
    <w:link w:val="10"/>
    <w:uiPriority w:val="9"/>
    <w:qFormat/>
    <w:rsid w:val="00057F3D"/>
    <w:pPr>
      <w:keepNext/>
      <w:keepLines/>
      <w:spacing w:before="480" w:after="0"/>
      <w:jc w:val="center"/>
      <w:outlineLvl w:val="0"/>
    </w:pPr>
    <w:rPr>
      <w:rFonts w:asciiTheme="minorHAnsi" w:eastAsia="Times New Roman" w:hAnsiTheme="minorHAnsi"/>
      <w:b/>
      <w:bCs/>
      <w:color w:val="244061" w:themeColor="accent1" w:themeShade="80"/>
      <w:sz w:val="36"/>
      <w:szCs w:val="36"/>
    </w:rPr>
  </w:style>
  <w:style w:type="paragraph" w:styleId="2">
    <w:name w:val="heading 2"/>
    <w:basedOn w:val="a"/>
    <w:link w:val="20"/>
    <w:uiPriority w:val="9"/>
    <w:qFormat/>
    <w:rsid w:val="00B7718B"/>
    <w:pPr>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7754"/>
    <w:rPr>
      <w:color w:val="0000FF"/>
      <w:u w:val="single"/>
    </w:rPr>
  </w:style>
  <w:style w:type="character" w:customStyle="1" w:styleId="20">
    <w:name w:val="Заголовок 2 Знак"/>
    <w:link w:val="2"/>
    <w:uiPriority w:val="9"/>
    <w:rsid w:val="00B7718B"/>
    <w:rPr>
      <w:rFonts w:ascii="Times New Roman" w:eastAsia="Times New Roman" w:hAnsi="Times New Roman" w:cs="Times New Roman"/>
      <w:b/>
      <w:bCs/>
      <w:sz w:val="36"/>
      <w:szCs w:val="36"/>
      <w:lang w:eastAsia="ru-RU"/>
    </w:rPr>
  </w:style>
  <w:style w:type="character" w:styleId="a4">
    <w:name w:val="Emphasis"/>
    <w:uiPriority w:val="20"/>
    <w:qFormat/>
    <w:rsid w:val="00B7718B"/>
    <w:rPr>
      <w:i/>
      <w:iCs/>
    </w:rPr>
  </w:style>
  <w:style w:type="paragraph" w:styleId="a5">
    <w:name w:val="Normal (Web)"/>
    <w:basedOn w:val="a"/>
    <w:uiPriority w:val="99"/>
    <w:unhideWhenUsed/>
    <w:rsid w:val="009A77CF"/>
    <w:rPr>
      <w:rFonts w:ascii="Times New Roman" w:eastAsia="Times New Roman" w:hAnsi="Times New Roman"/>
      <w:lang w:eastAsia="ru-RU"/>
    </w:rPr>
  </w:style>
  <w:style w:type="character" w:customStyle="1" w:styleId="10">
    <w:name w:val="Заголовок 1 Знак"/>
    <w:link w:val="1"/>
    <w:uiPriority w:val="9"/>
    <w:rsid w:val="00057F3D"/>
    <w:rPr>
      <w:rFonts w:asciiTheme="minorHAnsi" w:eastAsia="Times New Roman" w:hAnsiTheme="minorHAnsi"/>
      <w:b/>
      <w:bCs/>
      <w:color w:val="244061" w:themeColor="accent1" w:themeShade="80"/>
      <w:sz w:val="36"/>
      <w:szCs w:val="36"/>
    </w:rPr>
  </w:style>
  <w:style w:type="character" w:styleId="a6">
    <w:name w:val="Strong"/>
    <w:uiPriority w:val="22"/>
    <w:qFormat/>
    <w:rsid w:val="00BE492F"/>
    <w:rPr>
      <w:b/>
      <w:bCs/>
    </w:rPr>
  </w:style>
  <w:style w:type="paragraph" w:styleId="a7">
    <w:name w:val="Balloon Text"/>
    <w:basedOn w:val="a"/>
    <w:link w:val="a8"/>
    <w:uiPriority w:val="99"/>
    <w:semiHidden/>
    <w:unhideWhenUsed/>
    <w:rsid w:val="00C91A1E"/>
    <w:pPr>
      <w:spacing w:before="0" w:after="0"/>
    </w:pPr>
    <w:rPr>
      <w:rFonts w:ascii="Tahoma" w:hAnsi="Tahoma"/>
      <w:sz w:val="16"/>
      <w:szCs w:val="16"/>
    </w:rPr>
  </w:style>
  <w:style w:type="character" w:customStyle="1" w:styleId="a8">
    <w:name w:val="Текст выноски Знак"/>
    <w:link w:val="a7"/>
    <w:uiPriority w:val="99"/>
    <w:semiHidden/>
    <w:rsid w:val="00C91A1E"/>
    <w:rPr>
      <w:rFonts w:ascii="Tahoma" w:hAnsi="Tahoma" w:cs="Tahoma"/>
      <w:sz w:val="16"/>
      <w:szCs w:val="16"/>
    </w:rPr>
  </w:style>
  <w:style w:type="paragraph" w:styleId="a9">
    <w:name w:val="footnote text"/>
    <w:basedOn w:val="a"/>
    <w:link w:val="aa"/>
    <w:uiPriority w:val="99"/>
    <w:unhideWhenUsed/>
    <w:rsid w:val="006A71D1"/>
    <w:pPr>
      <w:spacing w:before="0" w:beforeAutospacing="0" w:after="0" w:afterAutospacing="0"/>
    </w:pPr>
    <w:rPr>
      <w:sz w:val="20"/>
      <w:szCs w:val="20"/>
      <w:lang w:val="uk-UA"/>
    </w:rPr>
  </w:style>
  <w:style w:type="character" w:customStyle="1" w:styleId="aa">
    <w:name w:val="Текст сноски Знак"/>
    <w:link w:val="a9"/>
    <w:uiPriority w:val="99"/>
    <w:rsid w:val="006A71D1"/>
    <w:rPr>
      <w:lang w:val="uk-UA" w:eastAsia="en-US"/>
    </w:rPr>
  </w:style>
  <w:style w:type="character" w:styleId="ab">
    <w:name w:val="footnote reference"/>
    <w:uiPriority w:val="99"/>
    <w:semiHidden/>
    <w:unhideWhenUsed/>
    <w:rsid w:val="006A71D1"/>
    <w:rPr>
      <w:vertAlign w:val="superscript"/>
    </w:rPr>
  </w:style>
  <w:style w:type="character" w:customStyle="1" w:styleId="5yl5">
    <w:name w:val="_5yl5"/>
    <w:rsid w:val="006A71D1"/>
  </w:style>
  <w:style w:type="character" w:customStyle="1" w:styleId="number">
    <w:name w:val="number"/>
    <w:rsid w:val="00387254"/>
  </w:style>
  <w:style w:type="paragraph" w:customStyle="1" w:styleId="newsheading">
    <w:name w:val="newsheading"/>
    <w:basedOn w:val="a"/>
    <w:rsid w:val="008E0529"/>
    <w:rPr>
      <w:rFonts w:ascii="Times New Roman" w:eastAsia="Times New Roman" w:hAnsi="Times New Roman"/>
      <w:lang w:eastAsia="ru-RU"/>
    </w:rPr>
  </w:style>
  <w:style w:type="character" w:customStyle="1" w:styleId="st">
    <w:name w:val="st"/>
    <w:rsid w:val="008E0529"/>
  </w:style>
  <w:style w:type="paragraph" w:styleId="ac">
    <w:name w:val="header"/>
    <w:basedOn w:val="a"/>
    <w:link w:val="ad"/>
    <w:uiPriority w:val="99"/>
    <w:unhideWhenUsed/>
    <w:rsid w:val="00837314"/>
    <w:pPr>
      <w:tabs>
        <w:tab w:val="center" w:pos="4819"/>
        <w:tab w:val="right" w:pos="9639"/>
      </w:tabs>
    </w:pPr>
  </w:style>
  <w:style w:type="character" w:customStyle="1" w:styleId="ad">
    <w:name w:val="Верхний колонтитул Знак"/>
    <w:basedOn w:val="a0"/>
    <w:link w:val="ac"/>
    <w:uiPriority w:val="99"/>
    <w:rsid w:val="00837314"/>
    <w:rPr>
      <w:sz w:val="22"/>
      <w:szCs w:val="22"/>
      <w:lang w:val="ru-RU" w:eastAsia="en-US"/>
    </w:rPr>
  </w:style>
  <w:style w:type="paragraph" w:styleId="ae">
    <w:name w:val="footer"/>
    <w:basedOn w:val="a"/>
    <w:link w:val="af"/>
    <w:uiPriority w:val="99"/>
    <w:unhideWhenUsed/>
    <w:rsid w:val="00837314"/>
    <w:pPr>
      <w:tabs>
        <w:tab w:val="center" w:pos="4819"/>
        <w:tab w:val="right" w:pos="9639"/>
      </w:tabs>
    </w:pPr>
  </w:style>
  <w:style w:type="character" w:customStyle="1" w:styleId="af">
    <w:name w:val="Нижний колонтитул Знак"/>
    <w:basedOn w:val="a0"/>
    <w:link w:val="ae"/>
    <w:uiPriority w:val="99"/>
    <w:rsid w:val="00837314"/>
    <w:rPr>
      <w:sz w:val="22"/>
      <w:szCs w:val="22"/>
      <w:lang w:val="ru-RU" w:eastAsia="en-US"/>
    </w:rPr>
  </w:style>
  <w:style w:type="table" w:styleId="af0">
    <w:name w:val="Table Grid"/>
    <w:basedOn w:val="a1"/>
    <w:uiPriority w:val="59"/>
    <w:rsid w:val="00327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9C4B71"/>
    <w:rPr>
      <w:rFonts w:asciiTheme="minorHAnsi" w:eastAsiaTheme="minorHAnsi" w:hAnsiTheme="minorHAnsi" w:cstheme="minorBidi"/>
      <w:sz w:val="22"/>
      <w:szCs w:val="22"/>
      <w:lang w:val="ru-RU" w:eastAsia="en-US"/>
    </w:rPr>
  </w:style>
  <w:style w:type="paragraph" w:styleId="af2">
    <w:name w:val="List Paragraph"/>
    <w:basedOn w:val="a"/>
    <w:uiPriority w:val="34"/>
    <w:qFormat/>
    <w:rsid w:val="00785E49"/>
    <w:pPr>
      <w:ind w:left="720"/>
      <w:contextualSpacing/>
    </w:pPr>
    <w:rPr>
      <w:rFonts w:asciiTheme="minorHAnsi" w:eastAsiaTheme="minorHAnsi" w:hAnsiTheme="minorHAnsi" w:cstheme="minorBidi"/>
    </w:rPr>
  </w:style>
  <w:style w:type="paragraph" w:styleId="af3">
    <w:name w:val="TOC Heading"/>
    <w:basedOn w:val="1"/>
    <w:next w:val="a"/>
    <w:uiPriority w:val="39"/>
    <w:semiHidden/>
    <w:unhideWhenUsed/>
    <w:qFormat/>
    <w:rsid w:val="007D52DE"/>
    <w:pPr>
      <w:spacing w:beforeAutospacing="0" w:afterAutospacing="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rsid w:val="00D602C0"/>
    <w:pPr>
      <w:tabs>
        <w:tab w:val="right" w:leader="dot" w:pos="9345"/>
      </w:tabs>
      <w:jc w:val="left"/>
    </w:pPr>
    <w:rPr>
      <w:rFonts w:eastAsia="Times New Roman"/>
      <w:bCs/>
      <w:noProof/>
      <w:kern w:val="36"/>
      <w:lang w:eastAsia="ru-RU"/>
    </w:rPr>
  </w:style>
  <w:style w:type="character" w:customStyle="1" w:styleId="12">
    <w:name w:val="Выделение1"/>
    <w:qFormat/>
    <w:rsid w:val="00D8300E"/>
    <w:rPr>
      <w:i/>
      <w:iCs/>
    </w:rPr>
  </w:style>
  <w:style w:type="paragraph" w:styleId="af4">
    <w:name w:val="Body Text"/>
    <w:basedOn w:val="a"/>
    <w:link w:val="af5"/>
    <w:rsid w:val="00D8300E"/>
    <w:pPr>
      <w:spacing w:before="0" w:beforeAutospacing="0" w:after="140" w:afterAutospacing="0" w:line="288" w:lineRule="auto"/>
      <w:jc w:val="left"/>
    </w:pPr>
    <w:rPr>
      <w:rFonts w:asciiTheme="minorHAnsi" w:eastAsiaTheme="minorHAnsi" w:hAnsiTheme="minorHAnsi" w:cstheme="minorBidi"/>
      <w:color w:val="00000A"/>
      <w:sz w:val="22"/>
      <w:szCs w:val="22"/>
    </w:rPr>
  </w:style>
  <w:style w:type="character" w:customStyle="1" w:styleId="af5">
    <w:name w:val="Основной текст Знак"/>
    <w:basedOn w:val="a0"/>
    <w:link w:val="af4"/>
    <w:rsid w:val="00D8300E"/>
    <w:rPr>
      <w:rFonts w:asciiTheme="minorHAnsi" w:eastAsiaTheme="minorHAnsi" w:hAnsiTheme="minorHAnsi" w:cstheme="minorBidi"/>
      <w:color w:val="00000A"/>
      <w:sz w:val="22"/>
      <w:szCs w:val="22"/>
      <w:lang w:val="ru-RU" w:eastAsia="en-US"/>
    </w:rPr>
  </w:style>
  <w:style w:type="character" w:styleId="af6">
    <w:name w:val="FollowedHyperlink"/>
    <w:basedOn w:val="a0"/>
    <w:uiPriority w:val="99"/>
    <w:semiHidden/>
    <w:unhideWhenUsed/>
    <w:rsid w:val="003040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10394">
      <w:bodyDiv w:val="1"/>
      <w:marLeft w:val="0"/>
      <w:marRight w:val="0"/>
      <w:marTop w:val="0"/>
      <w:marBottom w:val="0"/>
      <w:divBdr>
        <w:top w:val="none" w:sz="0" w:space="0" w:color="auto"/>
        <w:left w:val="none" w:sz="0" w:space="0" w:color="auto"/>
        <w:bottom w:val="none" w:sz="0" w:space="0" w:color="auto"/>
        <w:right w:val="none" w:sz="0" w:space="0" w:color="auto"/>
      </w:divBdr>
      <w:divsChild>
        <w:div w:id="615596751">
          <w:marLeft w:val="0"/>
          <w:marRight w:val="0"/>
          <w:marTop w:val="0"/>
          <w:marBottom w:val="0"/>
          <w:divBdr>
            <w:top w:val="none" w:sz="0" w:space="0" w:color="auto"/>
            <w:left w:val="none" w:sz="0" w:space="0" w:color="auto"/>
            <w:bottom w:val="none" w:sz="0" w:space="0" w:color="auto"/>
            <w:right w:val="none" w:sz="0" w:space="0" w:color="auto"/>
          </w:divBdr>
          <w:divsChild>
            <w:div w:id="1112898946">
              <w:marLeft w:val="0"/>
              <w:marRight w:val="0"/>
              <w:marTop w:val="0"/>
              <w:marBottom w:val="0"/>
              <w:divBdr>
                <w:top w:val="none" w:sz="0" w:space="0" w:color="auto"/>
                <w:left w:val="none" w:sz="0" w:space="0" w:color="auto"/>
                <w:bottom w:val="none" w:sz="0" w:space="0" w:color="auto"/>
                <w:right w:val="none" w:sz="0" w:space="0" w:color="auto"/>
              </w:divBdr>
              <w:divsChild>
                <w:div w:id="1993410092">
                  <w:marLeft w:val="0"/>
                  <w:marRight w:val="0"/>
                  <w:marTop w:val="0"/>
                  <w:marBottom w:val="0"/>
                  <w:divBdr>
                    <w:top w:val="none" w:sz="0" w:space="0" w:color="auto"/>
                    <w:left w:val="none" w:sz="0" w:space="0" w:color="auto"/>
                    <w:bottom w:val="none" w:sz="0" w:space="0" w:color="auto"/>
                    <w:right w:val="none" w:sz="0" w:space="0" w:color="auto"/>
                  </w:divBdr>
                  <w:divsChild>
                    <w:div w:id="11784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213">
          <w:marLeft w:val="0"/>
          <w:marRight w:val="0"/>
          <w:marTop w:val="0"/>
          <w:marBottom w:val="0"/>
          <w:divBdr>
            <w:top w:val="none" w:sz="0" w:space="0" w:color="auto"/>
            <w:left w:val="none" w:sz="0" w:space="0" w:color="auto"/>
            <w:bottom w:val="none" w:sz="0" w:space="0" w:color="auto"/>
            <w:right w:val="none" w:sz="0" w:space="0" w:color="auto"/>
          </w:divBdr>
          <w:divsChild>
            <w:div w:id="319582103">
              <w:marLeft w:val="0"/>
              <w:marRight w:val="0"/>
              <w:marTop w:val="0"/>
              <w:marBottom w:val="0"/>
              <w:divBdr>
                <w:top w:val="none" w:sz="0" w:space="0" w:color="auto"/>
                <w:left w:val="none" w:sz="0" w:space="0" w:color="auto"/>
                <w:bottom w:val="none" w:sz="0" w:space="0" w:color="auto"/>
                <w:right w:val="none" w:sz="0" w:space="0" w:color="auto"/>
              </w:divBdr>
              <w:divsChild>
                <w:div w:id="501773851">
                  <w:marLeft w:val="0"/>
                  <w:marRight w:val="0"/>
                  <w:marTop w:val="0"/>
                  <w:marBottom w:val="0"/>
                  <w:divBdr>
                    <w:top w:val="none" w:sz="0" w:space="0" w:color="auto"/>
                    <w:left w:val="none" w:sz="0" w:space="0" w:color="auto"/>
                    <w:bottom w:val="none" w:sz="0" w:space="0" w:color="auto"/>
                    <w:right w:val="none" w:sz="0" w:space="0" w:color="auto"/>
                  </w:divBdr>
                  <w:divsChild>
                    <w:div w:id="5527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84890">
      <w:bodyDiv w:val="1"/>
      <w:marLeft w:val="0"/>
      <w:marRight w:val="0"/>
      <w:marTop w:val="0"/>
      <w:marBottom w:val="0"/>
      <w:divBdr>
        <w:top w:val="none" w:sz="0" w:space="0" w:color="auto"/>
        <w:left w:val="none" w:sz="0" w:space="0" w:color="auto"/>
        <w:bottom w:val="none" w:sz="0" w:space="0" w:color="auto"/>
        <w:right w:val="none" w:sz="0" w:space="0" w:color="auto"/>
      </w:divBdr>
      <w:divsChild>
        <w:div w:id="1911846291">
          <w:marLeft w:val="0"/>
          <w:marRight w:val="0"/>
          <w:marTop w:val="0"/>
          <w:marBottom w:val="0"/>
          <w:divBdr>
            <w:top w:val="none" w:sz="0" w:space="0" w:color="auto"/>
            <w:left w:val="none" w:sz="0" w:space="0" w:color="auto"/>
            <w:bottom w:val="none" w:sz="0" w:space="0" w:color="auto"/>
            <w:right w:val="none" w:sz="0" w:space="0" w:color="auto"/>
          </w:divBdr>
          <w:divsChild>
            <w:div w:id="933980277">
              <w:marLeft w:val="0"/>
              <w:marRight w:val="0"/>
              <w:marTop w:val="0"/>
              <w:marBottom w:val="0"/>
              <w:divBdr>
                <w:top w:val="none" w:sz="0" w:space="0" w:color="auto"/>
                <w:left w:val="none" w:sz="0" w:space="0" w:color="auto"/>
                <w:bottom w:val="none" w:sz="0" w:space="0" w:color="auto"/>
                <w:right w:val="none" w:sz="0" w:space="0" w:color="auto"/>
              </w:divBdr>
              <w:divsChild>
                <w:div w:id="845286826">
                  <w:marLeft w:val="0"/>
                  <w:marRight w:val="0"/>
                  <w:marTop w:val="0"/>
                  <w:marBottom w:val="0"/>
                  <w:divBdr>
                    <w:top w:val="none" w:sz="0" w:space="0" w:color="auto"/>
                    <w:left w:val="none" w:sz="0" w:space="0" w:color="auto"/>
                    <w:bottom w:val="none" w:sz="0" w:space="0" w:color="auto"/>
                    <w:right w:val="none" w:sz="0" w:space="0" w:color="auto"/>
                  </w:divBdr>
                  <w:divsChild>
                    <w:div w:id="1490176370">
                      <w:marLeft w:val="0"/>
                      <w:marRight w:val="0"/>
                      <w:marTop w:val="0"/>
                      <w:marBottom w:val="0"/>
                      <w:divBdr>
                        <w:top w:val="none" w:sz="0" w:space="0" w:color="auto"/>
                        <w:left w:val="none" w:sz="0" w:space="0" w:color="auto"/>
                        <w:bottom w:val="none" w:sz="0" w:space="0" w:color="auto"/>
                        <w:right w:val="none" w:sz="0" w:space="0" w:color="auto"/>
                      </w:divBdr>
                      <w:divsChild>
                        <w:div w:id="3484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6837">
      <w:bodyDiv w:val="1"/>
      <w:marLeft w:val="0"/>
      <w:marRight w:val="0"/>
      <w:marTop w:val="0"/>
      <w:marBottom w:val="0"/>
      <w:divBdr>
        <w:top w:val="none" w:sz="0" w:space="0" w:color="auto"/>
        <w:left w:val="none" w:sz="0" w:space="0" w:color="auto"/>
        <w:bottom w:val="none" w:sz="0" w:space="0" w:color="auto"/>
        <w:right w:val="none" w:sz="0" w:space="0" w:color="auto"/>
      </w:divBdr>
      <w:divsChild>
        <w:div w:id="365718917">
          <w:marLeft w:val="0"/>
          <w:marRight w:val="0"/>
          <w:marTop w:val="0"/>
          <w:marBottom w:val="0"/>
          <w:divBdr>
            <w:top w:val="none" w:sz="0" w:space="0" w:color="auto"/>
            <w:left w:val="none" w:sz="0" w:space="0" w:color="auto"/>
            <w:bottom w:val="none" w:sz="0" w:space="0" w:color="auto"/>
            <w:right w:val="none" w:sz="0" w:space="0" w:color="auto"/>
          </w:divBdr>
        </w:div>
        <w:div w:id="633952359">
          <w:marLeft w:val="0"/>
          <w:marRight w:val="0"/>
          <w:marTop w:val="0"/>
          <w:marBottom w:val="0"/>
          <w:divBdr>
            <w:top w:val="none" w:sz="0" w:space="0" w:color="auto"/>
            <w:left w:val="none" w:sz="0" w:space="0" w:color="auto"/>
            <w:bottom w:val="none" w:sz="0" w:space="0" w:color="auto"/>
            <w:right w:val="none" w:sz="0" w:space="0" w:color="auto"/>
          </w:divBdr>
        </w:div>
      </w:divsChild>
    </w:div>
    <w:div w:id="1480726966">
      <w:bodyDiv w:val="1"/>
      <w:marLeft w:val="0"/>
      <w:marRight w:val="0"/>
      <w:marTop w:val="0"/>
      <w:marBottom w:val="0"/>
      <w:divBdr>
        <w:top w:val="none" w:sz="0" w:space="0" w:color="auto"/>
        <w:left w:val="none" w:sz="0" w:space="0" w:color="auto"/>
        <w:bottom w:val="none" w:sz="0" w:space="0" w:color="auto"/>
        <w:right w:val="none" w:sz="0" w:space="0" w:color="auto"/>
      </w:divBdr>
    </w:div>
    <w:div w:id="1815026348">
      <w:bodyDiv w:val="1"/>
      <w:marLeft w:val="0"/>
      <w:marRight w:val="0"/>
      <w:marTop w:val="0"/>
      <w:marBottom w:val="0"/>
      <w:divBdr>
        <w:top w:val="none" w:sz="0" w:space="0" w:color="auto"/>
        <w:left w:val="none" w:sz="0" w:space="0" w:color="auto"/>
        <w:bottom w:val="none" w:sz="0" w:space="0" w:color="auto"/>
        <w:right w:val="none" w:sz="0" w:space="0" w:color="auto"/>
      </w:divBdr>
      <w:divsChild>
        <w:div w:id="180439762">
          <w:marLeft w:val="0"/>
          <w:marRight w:val="0"/>
          <w:marTop w:val="0"/>
          <w:marBottom w:val="0"/>
          <w:divBdr>
            <w:top w:val="none" w:sz="0" w:space="0" w:color="auto"/>
            <w:left w:val="none" w:sz="0" w:space="0" w:color="auto"/>
            <w:bottom w:val="none" w:sz="0" w:space="0" w:color="auto"/>
            <w:right w:val="none" w:sz="0" w:space="0" w:color="auto"/>
          </w:divBdr>
          <w:divsChild>
            <w:div w:id="321936736">
              <w:marLeft w:val="0"/>
              <w:marRight w:val="0"/>
              <w:marTop w:val="0"/>
              <w:marBottom w:val="0"/>
              <w:divBdr>
                <w:top w:val="none" w:sz="0" w:space="0" w:color="auto"/>
                <w:left w:val="none" w:sz="0" w:space="0" w:color="auto"/>
                <w:bottom w:val="none" w:sz="0" w:space="0" w:color="auto"/>
                <w:right w:val="none" w:sz="0" w:space="0" w:color="auto"/>
              </w:divBdr>
            </w:div>
            <w:div w:id="535776191">
              <w:marLeft w:val="0"/>
              <w:marRight w:val="0"/>
              <w:marTop w:val="0"/>
              <w:marBottom w:val="0"/>
              <w:divBdr>
                <w:top w:val="none" w:sz="0" w:space="0" w:color="auto"/>
                <w:left w:val="none" w:sz="0" w:space="0" w:color="auto"/>
                <w:bottom w:val="none" w:sz="0" w:space="0" w:color="auto"/>
                <w:right w:val="none" w:sz="0" w:space="0" w:color="auto"/>
              </w:divBdr>
            </w:div>
            <w:div w:id="699670060">
              <w:marLeft w:val="0"/>
              <w:marRight w:val="0"/>
              <w:marTop w:val="0"/>
              <w:marBottom w:val="0"/>
              <w:divBdr>
                <w:top w:val="none" w:sz="0" w:space="0" w:color="auto"/>
                <w:left w:val="none" w:sz="0" w:space="0" w:color="auto"/>
                <w:bottom w:val="none" w:sz="0" w:space="0" w:color="auto"/>
                <w:right w:val="none" w:sz="0" w:space="0" w:color="auto"/>
              </w:divBdr>
            </w:div>
            <w:div w:id="831145112">
              <w:marLeft w:val="0"/>
              <w:marRight w:val="0"/>
              <w:marTop w:val="0"/>
              <w:marBottom w:val="0"/>
              <w:divBdr>
                <w:top w:val="none" w:sz="0" w:space="0" w:color="auto"/>
                <w:left w:val="none" w:sz="0" w:space="0" w:color="auto"/>
                <w:bottom w:val="none" w:sz="0" w:space="0" w:color="auto"/>
                <w:right w:val="none" w:sz="0" w:space="0" w:color="auto"/>
              </w:divBdr>
            </w:div>
            <w:div w:id="1083844392">
              <w:marLeft w:val="0"/>
              <w:marRight w:val="0"/>
              <w:marTop w:val="0"/>
              <w:marBottom w:val="0"/>
              <w:divBdr>
                <w:top w:val="none" w:sz="0" w:space="0" w:color="auto"/>
                <w:left w:val="none" w:sz="0" w:space="0" w:color="auto"/>
                <w:bottom w:val="none" w:sz="0" w:space="0" w:color="auto"/>
                <w:right w:val="none" w:sz="0" w:space="0" w:color="auto"/>
              </w:divBdr>
            </w:div>
            <w:div w:id="1137339743">
              <w:marLeft w:val="0"/>
              <w:marRight w:val="0"/>
              <w:marTop w:val="0"/>
              <w:marBottom w:val="0"/>
              <w:divBdr>
                <w:top w:val="none" w:sz="0" w:space="0" w:color="auto"/>
                <w:left w:val="none" w:sz="0" w:space="0" w:color="auto"/>
                <w:bottom w:val="none" w:sz="0" w:space="0" w:color="auto"/>
                <w:right w:val="none" w:sz="0" w:space="0" w:color="auto"/>
              </w:divBdr>
            </w:div>
            <w:div w:id="1176840693">
              <w:marLeft w:val="0"/>
              <w:marRight w:val="0"/>
              <w:marTop w:val="0"/>
              <w:marBottom w:val="0"/>
              <w:divBdr>
                <w:top w:val="none" w:sz="0" w:space="0" w:color="auto"/>
                <w:left w:val="none" w:sz="0" w:space="0" w:color="auto"/>
                <w:bottom w:val="none" w:sz="0" w:space="0" w:color="auto"/>
                <w:right w:val="none" w:sz="0" w:space="0" w:color="auto"/>
              </w:divBdr>
            </w:div>
            <w:div w:id="1296138000">
              <w:marLeft w:val="0"/>
              <w:marRight w:val="0"/>
              <w:marTop w:val="0"/>
              <w:marBottom w:val="0"/>
              <w:divBdr>
                <w:top w:val="none" w:sz="0" w:space="0" w:color="auto"/>
                <w:left w:val="none" w:sz="0" w:space="0" w:color="auto"/>
                <w:bottom w:val="none" w:sz="0" w:space="0" w:color="auto"/>
                <w:right w:val="none" w:sz="0" w:space="0" w:color="auto"/>
              </w:divBdr>
            </w:div>
            <w:div w:id="1804691952">
              <w:marLeft w:val="0"/>
              <w:marRight w:val="0"/>
              <w:marTop w:val="0"/>
              <w:marBottom w:val="0"/>
              <w:divBdr>
                <w:top w:val="none" w:sz="0" w:space="0" w:color="auto"/>
                <w:left w:val="none" w:sz="0" w:space="0" w:color="auto"/>
                <w:bottom w:val="none" w:sz="0" w:space="0" w:color="auto"/>
                <w:right w:val="none" w:sz="0" w:space="0" w:color="auto"/>
              </w:divBdr>
            </w:div>
            <w:div w:id="1899247902">
              <w:marLeft w:val="0"/>
              <w:marRight w:val="0"/>
              <w:marTop w:val="0"/>
              <w:marBottom w:val="0"/>
              <w:divBdr>
                <w:top w:val="none" w:sz="0" w:space="0" w:color="auto"/>
                <w:left w:val="none" w:sz="0" w:space="0" w:color="auto"/>
                <w:bottom w:val="none" w:sz="0" w:space="0" w:color="auto"/>
                <w:right w:val="none" w:sz="0" w:space="0" w:color="auto"/>
              </w:divBdr>
            </w:div>
            <w:div w:id="20720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0348">
      <w:bodyDiv w:val="1"/>
      <w:marLeft w:val="0"/>
      <w:marRight w:val="0"/>
      <w:marTop w:val="0"/>
      <w:marBottom w:val="0"/>
      <w:divBdr>
        <w:top w:val="none" w:sz="0" w:space="0" w:color="auto"/>
        <w:left w:val="none" w:sz="0" w:space="0" w:color="auto"/>
        <w:bottom w:val="none" w:sz="0" w:space="0" w:color="auto"/>
        <w:right w:val="none" w:sz="0" w:space="0" w:color="auto"/>
      </w:divBdr>
      <w:divsChild>
        <w:div w:id="1008679453">
          <w:marLeft w:val="0"/>
          <w:marRight w:val="0"/>
          <w:marTop w:val="0"/>
          <w:marBottom w:val="0"/>
          <w:divBdr>
            <w:top w:val="none" w:sz="0" w:space="0" w:color="auto"/>
            <w:left w:val="none" w:sz="0" w:space="0" w:color="auto"/>
            <w:bottom w:val="none" w:sz="0" w:space="0" w:color="auto"/>
            <w:right w:val="none" w:sz="0" w:space="0" w:color="auto"/>
          </w:divBdr>
        </w:div>
        <w:div w:id="1404915048">
          <w:marLeft w:val="0"/>
          <w:marRight w:val="0"/>
          <w:marTop w:val="0"/>
          <w:marBottom w:val="0"/>
          <w:divBdr>
            <w:top w:val="none" w:sz="0" w:space="0" w:color="auto"/>
            <w:left w:val="none" w:sz="0" w:space="0" w:color="auto"/>
            <w:bottom w:val="none" w:sz="0" w:space="0" w:color="auto"/>
            <w:right w:val="none" w:sz="0" w:space="0" w:color="auto"/>
          </w:divBdr>
          <w:divsChild>
            <w:div w:id="13766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ain.press/blogs/ruslan-kermach-vizyt-klimkina-vashyngtona-pershi-vysnovk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CED6-6981-4802-AFEF-33AF6EAC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1605</Words>
  <Characters>9153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10737</CharactersWithSpaces>
  <SharedDoc>false</SharedDoc>
  <HLinks>
    <vt:vector size="6" baseType="variant">
      <vt:variant>
        <vt:i4>7798839</vt:i4>
      </vt:variant>
      <vt:variant>
        <vt:i4>0</vt:i4>
      </vt:variant>
      <vt:variant>
        <vt:i4>0</vt:i4>
      </vt:variant>
      <vt:variant>
        <vt:i4>5</vt:i4>
      </vt:variant>
      <vt:variant>
        <vt:lpwstr>http://ratinggroup.ua/research/ukraine/obschestvenno-politicheskie_nastroeniya_naseleniya_oktyabr_2016.html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Iryna</cp:lastModifiedBy>
  <cp:revision>4</cp:revision>
  <cp:lastPrinted>2017-05-15T09:11:00Z</cp:lastPrinted>
  <dcterms:created xsi:type="dcterms:W3CDTF">2017-05-15T09:09:00Z</dcterms:created>
  <dcterms:modified xsi:type="dcterms:W3CDTF">2017-05-15T09:11:00Z</dcterms:modified>
</cp:coreProperties>
</file>